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BA75DF" w:rsidRDefault="003D78D7" w:rsidP="005F24F0">
      <w:pPr>
        <w:jc w:val="both"/>
        <w:rPr>
          <w:rFonts w:ascii="Arial" w:hAnsi="Arial" w:cs="Arial"/>
          <w:b/>
          <w:sz w:val="28"/>
          <w:szCs w:val="28"/>
        </w:rPr>
      </w:pPr>
      <w:r w:rsidRPr="00BA75DF">
        <w:rPr>
          <w:rFonts w:ascii="Arial" w:hAnsi="Arial" w:cs="Arial"/>
          <w:b/>
          <w:sz w:val="28"/>
          <w:szCs w:val="28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tekst jednolity </w:t>
      </w:r>
      <w:r w:rsidR="009438D8">
        <w:rPr>
          <w:rFonts w:ascii="Arial" w:hAnsi="Arial" w:cs="Arial"/>
        </w:rPr>
        <w:t>Dz. U. z 2010 r. Nr 113 poz. 759</w:t>
      </w:r>
      <w:r w:rsidR="0004703A">
        <w:rPr>
          <w:rFonts w:ascii="Arial" w:hAnsi="Arial" w:cs="Arial"/>
        </w:rPr>
        <w:br/>
        <w:t>z póź zmianami</w:t>
      </w:r>
      <w:r w:rsidR="009438D8">
        <w:rPr>
          <w:rFonts w:ascii="Arial" w:hAnsi="Arial" w:cs="Arial"/>
        </w:rPr>
        <w:t>.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B14EEB">
        <w:rPr>
          <w:rFonts w:ascii="Arial" w:hAnsi="Arial" w:cs="Arial"/>
        </w:rPr>
        <w:t>powyżej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E7D85">
        <w:rPr>
          <w:rFonts w:ascii="Arial" w:hAnsi="Arial" w:cs="Arial"/>
        </w:rPr>
        <w:t xml:space="preserve"> nie </w:t>
      </w:r>
      <w:r>
        <w:rPr>
          <w:rFonts w:ascii="Arial" w:hAnsi="Arial" w:cs="Arial"/>
        </w:rPr>
        <w:t xml:space="preserve"> dopuszcza możliwości składania ofert częściowych.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2A4944">
        <w:rPr>
          <w:rFonts w:ascii="Arial" w:hAnsi="Arial" w:cs="Arial"/>
        </w:rPr>
        <w:t xml:space="preserve">c) </w:t>
      </w:r>
      <w:r w:rsidR="00D1388F" w:rsidRPr="002A4944">
        <w:rPr>
          <w:rFonts w:ascii="Arial" w:hAnsi="Arial" w:cs="Arial"/>
        </w:rPr>
        <w:t xml:space="preserve">Zamawiający </w:t>
      </w:r>
      <w:r w:rsidR="0080416E" w:rsidRPr="002A4944">
        <w:rPr>
          <w:rFonts w:ascii="Arial" w:hAnsi="Arial" w:cs="Arial"/>
        </w:rPr>
        <w:t>nie dopuszcza możliwości</w:t>
      </w:r>
      <w:r w:rsidR="00D1388F" w:rsidRPr="002A4944">
        <w:rPr>
          <w:rFonts w:ascii="Arial" w:hAnsi="Arial" w:cs="Arial"/>
        </w:rPr>
        <w:t xml:space="preserve"> udzi</w:t>
      </w:r>
      <w:r w:rsidR="0080416E" w:rsidRPr="002A4944">
        <w:rPr>
          <w:rFonts w:ascii="Arial" w:hAnsi="Arial" w:cs="Arial"/>
        </w:rPr>
        <w:t>elania zamówień uzupełniających.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Zamawiający dopuszcza możliwości powierzenia </w:t>
      </w:r>
      <w:r w:rsidR="00FF73EF">
        <w:rPr>
          <w:rFonts w:ascii="Arial" w:hAnsi="Arial" w:cs="Arial"/>
        </w:rPr>
        <w:t xml:space="preserve">podwykonawcom </w:t>
      </w:r>
      <w:r>
        <w:rPr>
          <w:rFonts w:ascii="Arial" w:hAnsi="Arial" w:cs="Arial"/>
        </w:rPr>
        <w:t>przez wykonawcę wykonania części zamówienia.</w:t>
      </w:r>
      <w:r w:rsidR="00A76106">
        <w:rPr>
          <w:rFonts w:ascii="Arial" w:hAnsi="Arial" w:cs="Arial"/>
        </w:rPr>
        <w:t>- zał. nr 5 do SIWZ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B715D3" w:rsidRDefault="00B715D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f) Zamawiający nie przewiduje przeprowadzenia 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</w:t>
      </w:r>
      <w:r w:rsidR="00F6211F">
        <w:rPr>
          <w:rFonts w:ascii="Arial" w:hAnsi="Arial" w:cs="Arial"/>
        </w:rPr>
        <w:t xml:space="preserve">– </w:t>
      </w:r>
      <w:r w:rsidR="000F5E18">
        <w:rPr>
          <w:rFonts w:ascii="Arial" w:hAnsi="Arial" w:cs="Arial"/>
        </w:rPr>
        <w:t>dostawy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B14EEB" w:rsidRPr="00B14EEB" w:rsidRDefault="003D78D7" w:rsidP="00B14EEB">
      <w:pPr>
        <w:rPr>
          <w:rFonts w:ascii="Arial" w:eastAsia="Calibri" w:hAnsi="Arial" w:cs="Arial"/>
        </w:rPr>
      </w:pPr>
      <w:r w:rsidRPr="00B14EEB">
        <w:rPr>
          <w:rFonts w:ascii="Arial" w:hAnsi="Arial" w:cs="Arial"/>
        </w:rPr>
        <w:t xml:space="preserve">Przedmiotem zamówienia </w:t>
      </w:r>
      <w:r w:rsidR="001F25C8" w:rsidRPr="00B14EEB">
        <w:rPr>
          <w:rFonts w:ascii="Arial" w:hAnsi="Arial" w:cs="Arial"/>
        </w:rPr>
        <w:t xml:space="preserve">jest </w:t>
      </w:r>
      <w:r w:rsidR="00B6651C" w:rsidRPr="00B14EEB">
        <w:rPr>
          <w:rFonts w:ascii="Arial" w:hAnsi="Arial" w:cs="Arial"/>
          <w:b/>
        </w:rPr>
        <w:t>–</w:t>
      </w:r>
      <w:r w:rsidR="00B14EEB" w:rsidRPr="00B14EEB">
        <w:rPr>
          <w:rFonts w:ascii="Arial" w:eastAsia="Calibri" w:hAnsi="Arial" w:cs="Arial"/>
        </w:rPr>
        <w:t>dostawa oleju napędowego</w:t>
      </w:r>
      <w:r w:rsidR="003F0B35">
        <w:rPr>
          <w:rFonts w:ascii="Arial" w:eastAsia="Calibri" w:hAnsi="Arial" w:cs="Arial"/>
        </w:rPr>
        <w:t xml:space="preserve"> </w:t>
      </w:r>
      <w:r w:rsidR="00B14EEB" w:rsidRPr="004C1088">
        <w:rPr>
          <w:rFonts w:ascii="Arial" w:eastAsia="Calibri" w:hAnsi="Arial" w:cs="Arial"/>
        </w:rPr>
        <w:t>PN – EN 590</w:t>
      </w:r>
      <w:r w:rsidR="00B14EEB" w:rsidRPr="00B14EEB">
        <w:rPr>
          <w:rFonts w:ascii="Arial" w:eastAsia="Calibri" w:hAnsi="Arial" w:cs="Arial"/>
        </w:rPr>
        <w:t xml:space="preserve"> przez okres 4 lat </w:t>
      </w:r>
      <w:r w:rsidR="002316CA">
        <w:rPr>
          <w:rFonts w:ascii="Arial" w:eastAsia="Calibri" w:hAnsi="Arial" w:cs="Arial"/>
        </w:rPr>
        <w:br/>
      </w:r>
      <w:r w:rsidR="00B14EEB" w:rsidRPr="00B14EEB">
        <w:rPr>
          <w:rFonts w:ascii="Arial" w:eastAsia="Calibri" w:hAnsi="Arial" w:cs="Arial"/>
        </w:rPr>
        <w:t xml:space="preserve">w ilości </w:t>
      </w:r>
      <w:r w:rsidR="00B14EEB" w:rsidRPr="004C1088">
        <w:rPr>
          <w:rFonts w:ascii="Arial" w:hAnsi="Arial" w:cs="Arial"/>
        </w:rPr>
        <w:t>302</w:t>
      </w:r>
      <w:r w:rsidR="00B14EEB" w:rsidRPr="004C1088">
        <w:rPr>
          <w:rFonts w:ascii="Arial" w:eastAsia="Calibri" w:hAnsi="Arial" w:cs="Arial"/>
        </w:rPr>
        <w:t xml:space="preserve"> m</w:t>
      </w:r>
      <w:r w:rsidR="00B14EEB" w:rsidRPr="004C1088">
        <w:rPr>
          <w:rFonts w:ascii="Arial" w:eastAsia="Calibri" w:hAnsi="Arial" w:cs="Arial"/>
          <w:vertAlign w:val="superscript"/>
        </w:rPr>
        <w:t>3</w:t>
      </w:r>
      <w:r w:rsidR="00B14EEB" w:rsidRPr="00B14EEB">
        <w:rPr>
          <w:rFonts w:ascii="Arial" w:eastAsia="Calibri" w:hAnsi="Arial" w:cs="Arial"/>
        </w:rPr>
        <w:t xml:space="preserve">  rocznie.</w:t>
      </w:r>
    </w:p>
    <w:p w:rsidR="00B14EEB" w:rsidRDefault="00B14EEB" w:rsidP="00B14EEB">
      <w:pPr>
        <w:rPr>
          <w:rFonts w:ascii="Arial" w:eastAsia="Calibri" w:hAnsi="Arial" w:cs="Arial"/>
        </w:rPr>
      </w:pPr>
      <w:r w:rsidRPr="00B14EEB">
        <w:rPr>
          <w:rFonts w:ascii="Arial" w:eastAsia="Calibri" w:hAnsi="Arial" w:cs="Arial"/>
        </w:rPr>
        <w:t>Miejsce dostawy – Sandomierz ul. Przemysłowa 12.</w:t>
      </w:r>
    </w:p>
    <w:p w:rsidR="00DA39BA" w:rsidRPr="00DA39BA" w:rsidRDefault="00DA39BA" w:rsidP="00DA39BA">
      <w:pPr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 xml:space="preserve">3.4 </w:t>
      </w:r>
      <w:r w:rsidRPr="00DA39BA">
        <w:rPr>
          <w:rFonts w:ascii="Arial" w:hAnsi="Arial" w:cs="Arial"/>
          <w:b/>
          <w:bCs/>
        </w:rPr>
        <w:t xml:space="preserve">. </w:t>
      </w:r>
      <w:r w:rsidRPr="005F213A">
        <w:rPr>
          <w:rFonts w:ascii="Arial" w:hAnsi="Arial" w:cs="Arial"/>
          <w:b/>
          <w:bCs/>
        </w:rPr>
        <w:t>Warunki techniczne oraz zasady zmiany cen i rozliczeń paliwa</w:t>
      </w:r>
      <w:r w:rsidRPr="005F213A">
        <w:rPr>
          <w:rFonts w:ascii="Arial" w:hAnsi="Arial" w:cs="Arial"/>
        </w:rPr>
        <w:t xml:space="preserve"> :</w:t>
      </w:r>
    </w:p>
    <w:p w:rsidR="00DA39BA" w:rsidRPr="00DA39BA" w:rsidRDefault="00DA39BA" w:rsidP="005F213A">
      <w:pPr>
        <w:spacing w:after="0"/>
        <w:rPr>
          <w:rFonts w:ascii="Arial" w:hAnsi="Arial" w:cs="Arial"/>
        </w:rPr>
      </w:pPr>
      <w:r w:rsidRPr="00DA39BA">
        <w:rPr>
          <w:rFonts w:ascii="Arial" w:hAnsi="Arial" w:cs="Arial"/>
        </w:rPr>
        <w:t>1. Dostarczone paliwo musi spełniać Polską Normę :</w:t>
      </w:r>
    </w:p>
    <w:p w:rsidR="00DA39BA" w:rsidRPr="00DA39BA" w:rsidRDefault="00DA39BA" w:rsidP="005F213A">
      <w:pPr>
        <w:pStyle w:val="Stopka"/>
        <w:tabs>
          <w:tab w:val="left" w:pos="708"/>
        </w:tabs>
        <w:rPr>
          <w:rFonts w:ascii="Arial" w:hAnsi="Arial" w:cs="Arial"/>
        </w:rPr>
      </w:pPr>
      <w:r w:rsidRPr="00DA39BA">
        <w:rPr>
          <w:rFonts w:ascii="Arial" w:hAnsi="Arial" w:cs="Arial"/>
        </w:rPr>
        <w:t>- olej napędowy PN – EN 590,</w:t>
      </w:r>
    </w:p>
    <w:p w:rsidR="00DA39BA" w:rsidRDefault="00DA39BA" w:rsidP="00DA39BA">
      <w:r w:rsidRPr="005F213A">
        <w:rPr>
          <w:rFonts w:ascii="Arial" w:hAnsi="Arial" w:cs="Arial"/>
        </w:rPr>
        <w:t>2. Wykonawca wskaże producenta paliw i / lub dystrybutora , od którego będzie nabywane paliwo celem odsprzedaży Zamawiającemu poprzez złożenie na tę okoliczność stosowanego oświadczenia. Oświadczenie to musi być załączone do oferty. Jeżeli dostawca jest równocześnie producentem</w:t>
      </w:r>
      <w:r>
        <w:t xml:space="preserve"> paliwa – </w:t>
      </w:r>
      <w:r w:rsidRPr="005F213A">
        <w:rPr>
          <w:rFonts w:ascii="Arial" w:hAnsi="Arial" w:cs="Arial"/>
        </w:rPr>
        <w:t xml:space="preserve">składa oświadczenie, iż jest producentem paliwa i że </w:t>
      </w:r>
      <w:r w:rsidRPr="005F213A">
        <w:rPr>
          <w:rFonts w:ascii="Arial" w:hAnsi="Arial" w:cs="Arial"/>
        </w:rPr>
        <w:lastRenderedPageBreak/>
        <w:t>paliwo</w:t>
      </w:r>
      <w:r>
        <w:t xml:space="preserve"> </w:t>
      </w:r>
      <w:r w:rsidRPr="005F213A">
        <w:rPr>
          <w:rFonts w:ascii="Arial" w:hAnsi="Arial" w:cs="Arial"/>
        </w:rPr>
        <w:t xml:space="preserve">dostarczane zamawiającemu pochodzi z produkcji własnej. Wykonawca złoży także oświadczenie, iż oferowane paliwo jest wytworzone i transportowane zgodnie </w:t>
      </w:r>
      <w:r w:rsidR="00E446D3">
        <w:rPr>
          <w:rFonts w:ascii="Arial" w:hAnsi="Arial" w:cs="Arial"/>
        </w:rPr>
        <w:br/>
      </w:r>
      <w:r w:rsidRPr="005F213A">
        <w:rPr>
          <w:rFonts w:ascii="Arial" w:hAnsi="Arial" w:cs="Arial"/>
        </w:rPr>
        <w:t xml:space="preserve">  z wymaganiami ISO – oświadczenie to musi być załączone do oferty. Zamawiający, wymaga aby wykonawca, którego oferta zostanie uznana za najkorzystniejszą przed zawarciem umowy w sprawie zamówienia publicznego okazał zamawiającemu</w:t>
      </w:r>
      <w:r w:rsidR="005F213A" w:rsidRPr="005F213A">
        <w:rPr>
          <w:rFonts w:ascii="Arial" w:hAnsi="Arial" w:cs="Arial"/>
        </w:rPr>
        <w:t xml:space="preserve"> umowę zawartą  </w:t>
      </w:r>
      <w:r w:rsidRPr="005F213A">
        <w:rPr>
          <w:rFonts w:ascii="Arial" w:hAnsi="Arial" w:cs="Arial"/>
        </w:rPr>
        <w:t xml:space="preserve"> z producentem paliw i /lub dystrybutorem /  od którego będzie nabywane paliwo celem odsprzedaży zamawiającemu.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Zamawiający wymaga również aby wybrany wykonawca przedstawił zamawiającemu przed zawarciem umowy certyfikat potwierdzający, iż paliwo zostało wytworzone i transportowane zgodnie z wymaganiami Producenta paliwa.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3. Paliwo dostarczane będzie autocysterna</w:t>
      </w:r>
      <w:r w:rsidR="00B56D23">
        <w:rPr>
          <w:rFonts w:ascii="Arial" w:hAnsi="Arial" w:cs="Arial"/>
        </w:rPr>
        <w:t>mi loco magazyn Zamawiającego, S</w:t>
      </w:r>
      <w:r w:rsidRPr="005F213A">
        <w:rPr>
          <w:rFonts w:ascii="Arial" w:hAnsi="Arial" w:cs="Arial"/>
        </w:rPr>
        <w:t xml:space="preserve">tacja Paliw przy ul. Przemysłowej 12, </w:t>
      </w:r>
      <w:r w:rsidR="005F213A">
        <w:rPr>
          <w:rFonts w:ascii="Arial" w:hAnsi="Arial" w:cs="Arial"/>
        </w:rPr>
        <w:t xml:space="preserve"> </w:t>
      </w:r>
      <w:r w:rsidRPr="005F213A">
        <w:rPr>
          <w:rFonts w:ascii="Arial" w:hAnsi="Arial" w:cs="Arial"/>
        </w:rPr>
        <w:t>27 –600 Sandomierz</w:t>
      </w:r>
      <w:r w:rsidR="005F213A">
        <w:rPr>
          <w:rFonts w:ascii="Arial" w:hAnsi="Arial" w:cs="Arial"/>
        </w:rPr>
        <w:t>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4. Cząstkowe dostawy będą realizowane na podstawie zamówienia złożonego przez zamawiającego faksem nie później niż w ciągu 48 godzin od otrzymania zamówienia przez wykonawcę. Zamówienia będą składane w godzinach 7.00 – 14.00. Dostawy od poniedziałku do piątku w dni robocze.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5. Wykonawca zobowiązany jest do każdej dostawy dołączyć aktualny atest jakościowy producenta paliwa lub potwierdzoną kopię atestu dotyczącą dostarczonej partii paliwa</w:t>
      </w:r>
    </w:p>
    <w:p w:rsidR="00DA39BA" w:rsidRPr="00B56D23" w:rsidRDefault="00DA39BA" w:rsidP="00DA39BA">
      <w:pPr>
        <w:rPr>
          <w:rFonts w:ascii="Arial" w:hAnsi="Arial" w:cs="Arial"/>
        </w:rPr>
      </w:pPr>
      <w:r w:rsidRPr="00B56D23">
        <w:rPr>
          <w:rFonts w:ascii="Arial" w:hAnsi="Arial" w:cs="Arial"/>
        </w:rPr>
        <w:t>6.Do każdej dostawy należy również dołączyć dowód wydania, który powinien zawierać :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temperaturę nalewu paliwa, objętość w m</w:t>
      </w:r>
      <w:r w:rsidRPr="005F213A">
        <w:rPr>
          <w:rFonts w:ascii="Arial" w:hAnsi="Arial" w:cs="Arial"/>
          <w:vertAlign w:val="superscript"/>
        </w:rPr>
        <w:t>3</w:t>
      </w:r>
      <w:r w:rsidRPr="005F213A">
        <w:rPr>
          <w:rFonts w:ascii="Arial" w:hAnsi="Arial" w:cs="Arial"/>
        </w:rPr>
        <w:t xml:space="preserve"> w temperaturze nalewu, gęst</w:t>
      </w:r>
      <w:r w:rsidR="005F213A" w:rsidRPr="005F213A">
        <w:rPr>
          <w:rFonts w:ascii="Arial" w:hAnsi="Arial" w:cs="Arial"/>
        </w:rPr>
        <w:t xml:space="preserve">ość paliwa  </w:t>
      </w:r>
      <w:r w:rsidR="00E446D3">
        <w:rPr>
          <w:rFonts w:ascii="Arial" w:hAnsi="Arial" w:cs="Arial"/>
        </w:rPr>
        <w:br/>
      </w:r>
      <w:r w:rsidRPr="005F213A">
        <w:rPr>
          <w:rFonts w:ascii="Arial" w:hAnsi="Arial" w:cs="Arial"/>
        </w:rPr>
        <w:t xml:space="preserve">w temperaturze + 15 </w:t>
      </w:r>
      <w:r w:rsidRPr="005F213A">
        <w:rPr>
          <w:rFonts w:ascii="Arial" w:hAnsi="Arial" w:cs="Arial"/>
          <w:vertAlign w:val="superscript"/>
        </w:rPr>
        <w:t>0</w:t>
      </w:r>
      <w:r w:rsidRPr="005F213A">
        <w:rPr>
          <w:rFonts w:ascii="Arial" w:hAnsi="Arial" w:cs="Arial"/>
        </w:rPr>
        <w:t xml:space="preserve">C oraz masę produktu w kg i objętość w temperaturze +15 </w:t>
      </w:r>
      <w:r w:rsidRPr="005F213A">
        <w:rPr>
          <w:rFonts w:ascii="Arial" w:hAnsi="Arial" w:cs="Arial"/>
          <w:vertAlign w:val="superscript"/>
        </w:rPr>
        <w:t xml:space="preserve">0 </w:t>
      </w:r>
      <w:r w:rsidRPr="005F213A">
        <w:rPr>
          <w:rFonts w:ascii="Arial" w:hAnsi="Arial" w:cs="Arial"/>
        </w:rPr>
        <w:t>C.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7. Zamawiający będzie pobierać próbki paliwa przy każdej dostawie. Kierowca autocysterny dostarczającej paliwo musi posiadać upoważnienie do reprezentowania wykonawcy przy pobieraniu próbek.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8. Zamawiający zastrzega sobie prawo do przeprowadzenia na koszt wykonawcy badań laboratoryjnych paliwa w zakresie zgodności właściwości dostarczonego</w:t>
      </w:r>
      <w:r w:rsidR="005F213A" w:rsidRPr="005F213A">
        <w:rPr>
          <w:rFonts w:ascii="Arial" w:hAnsi="Arial" w:cs="Arial"/>
        </w:rPr>
        <w:t xml:space="preserve"> paliwa </w:t>
      </w:r>
      <w:r w:rsidR="00E446D3">
        <w:rPr>
          <w:rFonts w:ascii="Arial" w:hAnsi="Arial" w:cs="Arial"/>
        </w:rPr>
        <w:br/>
      </w:r>
      <w:r w:rsidR="005F213A" w:rsidRPr="005F213A">
        <w:rPr>
          <w:rFonts w:ascii="Arial" w:hAnsi="Arial" w:cs="Arial"/>
        </w:rPr>
        <w:t xml:space="preserve"> </w:t>
      </w:r>
      <w:r w:rsidRPr="005F213A">
        <w:rPr>
          <w:rFonts w:ascii="Arial" w:hAnsi="Arial" w:cs="Arial"/>
        </w:rPr>
        <w:t>z parametrami fizykochemicznymi przedstawionymi w ofercie przy każdej dostawie. Ewentualnie ujawnienie niezgodności parametrów próbki paliw danej dos</w:t>
      </w:r>
      <w:r w:rsidR="005F213A" w:rsidRPr="005F213A">
        <w:rPr>
          <w:rFonts w:ascii="Arial" w:hAnsi="Arial" w:cs="Arial"/>
        </w:rPr>
        <w:t xml:space="preserve">tawy </w:t>
      </w:r>
      <w:r w:rsidR="00E446D3">
        <w:rPr>
          <w:rFonts w:ascii="Arial" w:hAnsi="Arial" w:cs="Arial"/>
        </w:rPr>
        <w:br/>
      </w:r>
      <w:r w:rsidR="005F213A" w:rsidRPr="005F213A">
        <w:rPr>
          <w:rFonts w:ascii="Arial" w:hAnsi="Arial" w:cs="Arial"/>
        </w:rPr>
        <w:t xml:space="preserve"> </w:t>
      </w:r>
      <w:r w:rsidRPr="005F213A">
        <w:rPr>
          <w:rFonts w:ascii="Arial" w:hAnsi="Arial" w:cs="Arial"/>
        </w:rPr>
        <w:t>z przedstawionymi w ofercie będzie uznawane za niezgodne z zamówieniem i będzie podlegało reklamacji.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9.W przypadku zgłoszenia reklamacji, wykonawca zobowiązany jest w ciągu 12 godzin od zgłoszenia reklamacji wymienić reklamowane paliwo na zgodne z zamówieniem w tej samej ilości i w tej samej cenie co reklamowane. Ponadto musi również wymienić paliwo które było w zbiorniku przed dolaniem reklamowanej dostawy.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10. Autocysteny dowożące produkty muszą być zaplombowane.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11. Kierowca musi posiadać świadectwo jakości oraz dowód wydania na dostarczoną partię paliwa.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12. Próbki paliwa będą pobierane bezpośrednio z autocysterny przed zlaniem paliwa do magazynu zamawiającego w obecności upoważnionych przedstawi</w:t>
      </w:r>
      <w:r w:rsidR="005F213A" w:rsidRPr="005F213A">
        <w:rPr>
          <w:rFonts w:ascii="Arial" w:hAnsi="Arial" w:cs="Arial"/>
        </w:rPr>
        <w:t>cieli zamawiającego</w:t>
      </w:r>
      <w:r w:rsidRPr="005F213A">
        <w:rPr>
          <w:rFonts w:ascii="Arial" w:hAnsi="Arial" w:cs="Arial"/>
        </w:rPr>
        <w:t xml:space="preserve"> </w:t>
      </w:r>
      <w:r w:rsidR="00E446D3">
        <w:rPr>
          <w:rFonts w:ascii="Arial" w:hAnsi="Arial" w:cs="Arial"/>
        </w:rPr>
        <w:br/>
      </w:r>
      <w:r w:rsidRPr="005F213A">
        <w:rPr>
          <w:rFonts w:ascii="Arial" w:hAnsi="Arial" w:cs="Arial"/>
        </w:rPr>
        <w:t xml:space="preserve"> i wykonawcy.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lastRenderedPageBreak/>
        <w:t>13. Rozliczenie dostaw paliw następować będzie zgodnie z n</w:t>
      </w:r>
      <w:r w:rsidR="005F213A" w:rsidRPr="005F213A">
        <w:rPr>
          <w:rFonts w:ascii="Arial" w:hAnsi="Arial" w:cs="Arial"/>
        </w:rPr>
        <w:t xml:space="preserve">ormą PN – ISO 91 – 1,  </w:t>
      </w:r>
      <w:r w:rsidRPr="005F213A">
        <w:rPr>
          <w:rFonts w:ascii="Arial" w:hAnsi="Arial" w:cs="Arial"/>
        </w:rPr>
        <w:t xml:space="preserve">tj. </w:t>
      </w:r>
      <w:r w:rsidR="00E446D3">
        <w:rPr>
          <w:rFonts w:ascii="Arial" w:hAnsi="Arial" w:cs="Arial"/>
        </w:rPr>
        <w:br/>
      </w:r>
      <w:r w:rsidRPr="005F213A">
        <w:rPr>
          <w:rFonts w:ascii="Arial" w:hAnsi="Arial" w:cs="Arial"/>
        </w:rPr>
        <w:t xml:space="preserve">w temperaturze referencyjnej + 15 </w:t>
      </w:r>
      <w:r w:rsidRPr="005F213A">
        <w:rPr>
          <w:rFonts w:ascii="Arial" w:hAnsi="Arial" w:cs="Arial"/>
          <w:vertAlign w:val="superscript"/>
        </w:rPr>
        <w:t>0</w:t>
      </w:r>
      <w:r w:rsidRPr="005F213A">
        <w:rPr>
          <w:rFonts w:ascii="Arial" w:hAnsi="Arial" w:cs="Arial"/>
        </w:rPr>
        <w:t xml:space="preserve"> C.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 xml:space="preserve">14. Zamawiający zastrzega sobie prawo dokonania korekty ogólnej zamówionej ilości paliw </w:t>
      </w:r>
      <w:r w:rsidR="00E446D3">
        <w:rPr>
          <w:rFonts w:ascii="Arial" w:hAnsi="Arial" w:cs="Arial"/>
        </w:rPr>
        <w:br/>
      </w:r>
      <w:r w:rsidRPr="005F213A">
        <w:rPr>
          <w:rFonts w:ascii="Arial" w:hAnsi="Arial" w:cs="Arial"/>
        </w:rPr>
        <w:t>o ( +/- ) 20%.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 xml:space="preserve">15. Płatności w PLN  za dostarczone paliwo będą dokonywane w terminie </w:t>
      </w:r>
      <w:r w:rsidRPr="002A4944">
        <w:rPr>
          <w:rFonts w:ascii="Arial" w:hAnsi="Arial" w:cs="Arial"/>
        </w:rPr>
        <w:t>7</w:t>
      </w:r>
      <w:r w:rsidRPr="005F213A">
        <w:rPr>
          <w:rFonts w:ascii="Arial" w:hAnsi="Arial" w:cs="Arial"/>
        </w:rPr>
        <w:t xml:space="preserve"> dni od terminu dostawy poszczególnych partii i wystawieniu faktury, przelewem na rachunek bankowy Wykonawcy. 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16. Zmiany cen paliw mogą następować w następujących przypadkach :</w:t>
      </w:r>
    </w:p>
    <w:p w:rsidR="00DA39BA" w:rsidRPr="005F213A" w:rsidRDefault="00DA39BA" w:rsidP="00DA39BA">
      <w:pPr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5F213A">
        <w:rPr>
          <w:rFonts w:ascii="Arial" w:hAnsi="Arial" w:cs="Arial"/>
        </w:rPr>
        <w:t>zmiana wysokości podatków nakładanych na paliwa  VAT i akcyza,</w:t>
      </w:r>
    </w:p>
    <w:p w:rsidR="00DA39BA" w:rsidRPr="005F213A" w:rsidRDefault="00DA39BA" w:rsidP="00DA39BA">
      <w:pPr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5F213A">
        <w:rPr>
          <w:rFonts w:ascii="Arial" w:hAnsi="Arial" w:cs="Arial"/>
        </w:rPr>
        <w:t>zmiana cen ropy naftowej oraz gotowych produktów na światowych giełdach,</w:t>
      </w:r>
    </w:p>
    <w:p w:rsidR="00DA39BA" w:rsidRPr="005F213A" w:rsidRDefault="00DA39BA" w:rsidP="00DA39BA">
      <w:pPr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5F213A">
        <w:rPr>
          <w:rFonts w:ascii="Arial" w:hAnsi="Arial" w:cs="Arial"/>
        </w:rPr>
        <w:t>zmiana kursu dolara,</w:t>
      </w:r>
    </w:p>
    <w:p w:rsidR="00DA39BA" w:rsidRPr="005F213A" w:rsidRDefault="00DA39BA" w:rsidP="00DA39BA">
      <w:pPr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5F213A">
        <w:rPr>
          <w:rFonts w:ascii="Arial" w:hAnsi="Arial" w:cs="Arial"/>
        </w:rPr>
        <w:t>zmiany ceny mogą być dokonywane wyłącznie w przypadku zmiany ceny producenta,</w:t>
      </w:r>
    </w:p>
    <w:p w:rsidR="00DA39BA" w:rsidRPr="005F213A" w:rsidRDefault="00DA39BA" w:rsidP="00DA39BA">
      <w:pPr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5F213A">
        <w:rPr>
          <w:rFonts w:ascii="Arial" w:hAnsi="Arial" w:cs="Arial"/>
        </w:rPr>
        <w:t>dostawca zobowiązany jest do obniżenia ceny za dostawę produktu w przypadku obniżenia ceny przez producenta.</w:t>
      </w:r>
    </w:p>
    <w:p w:rsidR="00B56D23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17. Ceny jednostkowe określone przez wykonawcę obowiązują przez cały okres związania ofertą i będą wiążące dla zawieranej umowy. Podstawą do określenia ceny oferowanego oleju napędowego będzie cena oleju napędowego</w:t>
      </w:r>
      <w:r w:rsidR="003F0B35">
        <w:rPr>
          <w:rFonts w:ascii="Arial" w:hAnsi="Arial" w:cs="Arial"/>
        </w:rPr>
        <w:t xml:space="preserve"> </w:t>
      </w:r>
      <w:r w:rsidR="003F0B35" w:rsidRPr="00134F15">
        <w:rPr>
          <w:rFonts w:ascii="Arial" w:hAnsi="Arial" w:cs="Arial"/>
        </w:rPr>
        <w:t>ekodiesel</w:t>
      </w:r>
      <w:r w:rsidRPr="005F213A">
        <w:rPr>
          <w:rFonts w:ascii="Arial" w:hAnsi="Arial" w:cs="Arial"/>
        </w:rPr>
        <w:t xml:space="preserve"> PN – EN 590 obowiązującą </w:t>
      </w:r>
      <w:r w:rsidR="003F0B35">
        <w:rPr>
          <w:rFonts w:ascii="Arial" w:hAnsi="Arial" w:cs="Arial"/>
        </w:rPr>
        <w:br/>
      </w:r>
      <w:r w:rsidRPr="005F213A">
        <w:rPr>
          <w:rFonts w:ascii="Arial" w:hAnsi="Arial" w:cs="Arial"/>
        </w:rPr>
        <w:t xml:space="preserve">w dniu dostawy według komunikatów cenowych podawanych na oficjalnej stronie internetowej PKN ORLEN ( </w:t>
      </w:r>
      <w:hyperlink r:id="rId9" w:history="1">
        <w:r w:rsidRPr="005F213A">
          <w:rPr>
            <w:rStyle w:val="Hipercze"/>
            <w:rFonts w:ascii="Arial" w:hAnsi="Arial" w:cs="Arial"/>
          </w:rPr>
          <w:t>www.orlen.pl</w:t>
        </w:r>
      </w:hyperlink>
      <w:r w:rsidRPr="005F213A">
        <w:rPr>
          <w:rFonts w:ascii="Arial" w:hAnsi="Arial" w:cs="Arial"/>
        </w:rPr>
        <w:t xml:space="preserve"> ) dla odbioru autocysternami podwyższona/obniżona o wielkość marży/upustu ( stałe, wyrażone w zł/m</w:t>
      </w:r>
      <w:r w:rsidRPr="005F213A">
        <w:rPr>
          <w:rFonts w:ascii="Arial" w:hAnsi="Arial" w:cs="Arial"/>
          <w:vertAlign w:val="superscript"/>
        </w:rPr>
        <w:t>3</w:t>
      </w:r>
      <w:r w:rsidRPr="005F213A">
        <w:rPr>
          <w:rFonts w:ascii="Arial" w:hAnsi="Arial" w:cs="Arial"/>
        </w:rPr>
        <w:t xml:space="preserve"> ) zgodnie ze złożoną ofertą.</w:t>
      </w:r>
    </w:p>
    <w:p w:rsidR="00DA39BA" w:rsidRPr="005F213A" w:rsidRDefault="00DA39BA" w:rsidP="00DA39BA">
      <w:pPr>
        <w:rPr>
          <w:rFonts w:ascii="Arial" w:hAnsi="Arial" w:cs="Arial"/>
        </w:rPr>
      </w:pPr>
      <w:r w:rsidRPr="005F213A">
        <w:rPr>
          <w:rFonts w:ascii="Arial" w:hAnsi="Arial" w:cs="Arial"/>
        </w:rPr>
        <w:t>18. Zamawiający zobowiązuje Wykonawcę do dostarczania w ok</w:t>
      </w:r>
      <w:r w:rsidR="005F213A">
        <w:rPr>
          <w:rFonts w:ascii="Arial" w:hAnsi="Arial" w:cs="Arial"/>
        </w:rPr>
        <w:t xml:space="preserve">resie letnim tj. </w:t>
      </w:r>
      <w:r w:rsidRPr="005F213A">
        <w:rPr>
          <w:rFonts w:ascii="Arial" w:hAnsi="Arial" w:cs="Arial"/>
        </w:rPr>
        <w:t xml:space="preserve">od </w:t>
      </w:r>
      <w:r w:rsidR="005F213A">
        <w:rPr>
          <w:rFonts w:ascii="Arial" w:hAnsi="Arial" w:cs="Arial"/>
        </w:rPr>
        <w:br/>
      </w:r>
      <w:r w:rsidRPr="005F213A">
        <w:rPr>
          <w:rFonts w:ascii="Arial" w:hAnsi="Arial" w:cs="Arial"/>
        </w:rPr>
        <w:t xml:space="preserve">15 kwietnia do15 października paliwa letniego natomiast w </w:t>
      </w:r>
      <w:r w:rsidR="005F213A" w:rsidRPr="005F213A">
        <w:rPr>
          <w:rFonts w:ascii="Arial" w:hAnsi="Arial" w:cs="Arial"/>
        </w:rPr>
        <w:t xml:space="preserve">okresie zimowym tj. </w:t>
      </w:r>
      <w:r w:rsidRPr="005F213A">
        <w:rPr>
          <w:rFonts w:ascii="Arial" w:hAnsi="Arial" w:cs="Arial"/>
        </w:rPr>
        <w:t xml:space="preserve"> od </w:t>
      </w:r>
      <w:r w:rsidR="005F213A">
        <w:rPr>
          <w:rFonts w:ascii="Arial" w:hAnsi="Arial" w:cs="Arial"/>
        </w:rPr>
        <w:br/>
      </w:r>
      <w:r w:rsidRPr="005F213A">
        <w:rPr>
          <w:rFonts w:ascii="Arial" w:hAnsi="Arial" w:cs="Arial"/>
        </w:rPr>
        <w:t xml:space="preserve">16 października do 14 kwietnia paliwa zimowego </w:t>
      </w:r>
    </w:p>
    <w:p w:rsidR="006E7D85" w:rsidRDefault="00E10E44" w:rsidP="00E10E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D78D7" w:rsidRPr="00C87821">
        <w:rPr>
          <w:rFonts w:ascii="Arial" w:hAnsi="Arial" w:cs="Arial"/>
          <w:b/>
        </w:rPr>
        <w:t>3.4.</w:t>
      </w:r>
      <w:r w:rsidR="00C87821">
        <w:rPr>
          <w:rFonts w:ascii="Arial" w:hAnsi="Arial" w:cs="Arial"/>
        </w:rPr>
        <w:t xml:space="preserve">Kod </w:t>
      </w:r>
      <w:r w:rsidR="003D78D7">
        <w:rPr>
          <w:rFonts w:ascii="Arial" w:hAnsi="Arial" w:cs="Arial"/>
        </w:rPr>
        <w:t>CPV</w:t>
      </w:r>
      <w:r w:rsidR="00ED021A">
        <w:rPr>
          <w:rFonts w:ascii="Arial" w:hAnsi="Arial" w:cs="Arial"/>
        </w:rPr>
        <w:t>-</w:t>
      </w:r>
      <w:r w:rsidR="005F41A0">
        <w:rPr>
          <w:rFonts w:ascii="Arial" w:hAnsi="Arial" w:cs="Arial"/>
        </w:rPr>
        <w:t xml:space="preserve"> </w:t>
      </w:r>
      <w:r w:rsidR="00B929CE">
        <w:rPr>
          <w:rFonts w:ascii="Arial" w:hAnsi="Arial" w:cs="Arial"/>
        </w:rPr>
        <w:t xml:space="preserve"> </w:t>
      </w:r>
      <w:r w:rsidR="00885A8B">
        <w:rPr>
          <w:rFonts w:ascii="Arial" w:hAnsi="Arial" w:cs="Arial"/>
        </w:rPr>
        <w:t xml:space="preserve">09 13 41 00 </w:t>
      </w:r>
      <w:r w:rsidR="00D2282F">
        <w:rPr>
          <w:rFonts w:ascii="Arial" w:hAnsi="Arial" w:cs="Arial"/>
        </w:rPr>
        <w:t>–</w:t>
      </w:r>
      <w:r w:rsidR="00885A8B">
        <w:rPr>
          <w:rFonts w:ascii="Arial" w:hAnsi="Arial" w:cs="Arial"/>
        </w:rPr>
        <w:t xml:space="preserve"> 8</w:t>
      </w:r>
      <w:r w:rsidR="00D2282F">
        <w:rPr>
          <w:rFonts w:ascii="Arial" w:hAnsi="Arial" w:cs="Arial"/>
        </w:rPr>
        <w:t xml:space="preserve">  olej napędowy</w:t>
      </w:r>
    </w:p>
    <w:p w:rsidR="00816AFF" w:rsidRDefault="00816AFF" w:rsidP="00C87821">
      <w:pPr>
        <w:spacing w:after="0"/>
        <w:rPr>
          <w:rFonts w:ascii="Arial" w:hAnsi="Arial" w:cs="Arial"/>
        </w:rPr>
      </w:pPr>
    </w:p>
    <w:p w:rsidR="003D78D7" w:rsidRDefault="00C56E21" w:rsidP="00C56E21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</w:t>
      </w:r>
      <w:r w:rsidR="00870A4A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4.TERMIN WYKONANIA ZAMÓWIENIA</w:t>
      </w:r>
    </w:p>
    <w:p w:rsidR="00816AFF" w:rsidRPr="00C56E21" w:rsidRDefault="00816AFF" w:rsidP="00C56E21">
      <w:pPr>
        <w:spacing w:after="0"/>
        <w:jc w:val="both"/>
        <w:rPr>
          <w:rFonts w:ascii="Arial" w:hAnsi="Arial" w:cs="Arial"/>
        </w:rPr>
      </w:pPr>
    </w:p>
    <w:p w:rsidR="00B14EEB" w:rsidRDefault="00BA6543" w:rsidP="00B14EEB">
      <w:pPr>
        <w:rPr>
          <w:rFonts w:ascii="Calibri" w:eastAsia="Calibri" w:hAnsi="Calibri" w:cs="Times New Roman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80416E">
        <w:rPr>
          <w:rFonts w:ascii="Arial" w:hAnsi="Arial" w:cs="Arial"/>
          <w:b/>
        </w:rPr>
        <w:t>4.1</w:t>
      </w:r>
      <w:r w:rsidR="003D78D7" w:rsidRPr="00657CE8">
        <w:rPr>
          <w:rFonts w:ascii="Arial" w:hAnsi="Arial" w:cs="Arial"/>
          <w:b/>
        </w:rPr>
        <w:t>.</w:t>
      </w:r>
      <w:r w:rsidR="003D78D7">
        <w:rPr>
          <w:rFonts w:ascii="Arial" w:hAnsi="Arial" w:cs="Arial"/>
        </w:rPr>
        <w:t xml:space="preserve"> </w:t>
      </w:r>
      <w:r w:rsidR="00B14EEB" w:rsidRPr="00B14EEB">
        <w:rPr>
          <w:rFonts w:ascii="Arial" w:eastAsia="Calibri" w:hAnsi="Arial" w:cs="Arial"/>
        </w:rPr>
        <w:t xml:space="preserve">Wymagany termin realizacji zamówienia ustalony jest na okres </w:t>
      </w:r>
      <w:r w:rsidR="00B14EEB" w:rsidRPr="00B14EEB">
        <w:rPr>
          <w:rFonts w:ascii="Arial" w:eastAsia="Calibri" w:hAnsi="Arial" w:cs="Arial"/>
          <w:b/>
          <w:bCs/>
        </w:rPr>
        <w:t>48 miesięcy</w:t>
      </w:r>
      <w:r w:rsidR="00B14EEB" w:rsidRPr="00B14EEB">
        <w:rPr>
          <w:rFonts w:ascii="Arial" w:eastAsia="Calibri" w:hAnsi="Arial" w:cs="Arial"/>
        </w:rPr>
        <w:t xml:space="preserve">                             od dnia </w:t>
      </w:r>
      <w:r w:rsidR="00B14EEB" w:rsidRPr="00B14EEB">
        <w:rPr>
          <w:rFonts w:ascii="Arial" w:eastAsia="Calibri" w:hAnsi="Arial" w:cs="Arial"/>
          <w:b/>
        </w:rPr>
        <w:t>16 kwietnia 20</w:t>
      </w:r>
      <w:r w:rsidR="00B14EEB">
        <w:rPr>
          <w:rFonts w:ascii="Arial" w:hAnsi="Arial" w:cs="Arial"/>
          <w:b/>
        </w:rPr>
        <w:t xml:space="preserve">13 </w:t>
      </w:r>
      <w:r w:rsidR="00B14EEB" w:rsidRPr="00B14EEB">
        <w:rPr>
          <w:rFonts w:ascii="Arial" w:eastAsia="Calibri" w:hAnsi="Arial" w:cs="Arial"/>
          <w:b/>
        </w:rPr>
        <w:t>r.</w:t>
      </w:r>
      <w:r w:rsidR="00B14EEB">
        <w:rPr>
          <w:rFonts w:ascii="Arial" w:hAnsi="Arial" w:cs="Arial"/>
          <w:b/>
        </w:rPr>
        <w:t xml:space="preserve"> do 15 kwietnia 2017 r.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ED021A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>POSTĘPOWANIU ORAZ OPIS SPOSOBU DOKONYWANIA    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AB73AB">
        <w:rPr>
          <w:rFonts w:ascii="Arial" w:hAnsi="Arial" w:cs="Arial"/>
        </w:rPr>
        <w:t>warte w art.22 ust. 1 p. 1 do 4.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710EB9" w:rsidP="00710E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6.1.</w:t>
      </w:r>
      <w:r w:rsidR="003D78D7"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BA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Wypełniony i podpisany formularz ofertowy z  wykorzystaniem wzoru – załącznik nr 1.</w:t>
      </w:r>
    </w:p>
    <w:p w:rsidR="003D78D7" w:rsidRDefault="006758AF" w:rsidP="00BA5817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BA5817">
        <w:rPr>
          <w:rFonts w:ascii="Arial" w:hAnsi="Arial" w:cs="Arial"/>
        </w:rPr>
        <w:t xml:space="preserve">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BA5817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BA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Oświadczenie wykonawcy z art.24 ust. 1 i 2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710EB9" w:rsidRDefault="001A50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10EB9">
        <w:rPr>
          <w:rFonts w:ascii="Arial" w:hAnsi="Arial" w:cs="Arial"/>
        </w:rPr>
        <w:t xml:space="preserve">) </w:t>
      </w:r>
      <w:r w:rsidR="00BA5817">
        <w:rPr>
          <w:rFonts w:ascii="Arial" w:hAnsi="Arial" w:cs="Arial"/>
        </w:rPr>
        <w:t xml:space="preserve"> </w:t>
      </w:r>
      <w:r w:rsidR="00710EB9">
        <w:rPr>
          <w:rFonts w:ascii="Arial" w:hAnsi="Arial" w:cs="Arial"/>
        </w:rPr>
        <w:t>Podwykonawcy – załącznik nr 5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Aktualny odpis z właściwego rejestru, jeżeli odrębne przepisy wymagają wpisu do rejestru, w celu wykazania braku podstaw do wykluczenia w oparciu o art. 24 ust.1 pkt.2 ustawy, wystawiony nie wcześniej niż 6 miesięcy przed upływem terminu składania ofert, a w stosunku do osób fizycznych oświadczenia w zakresie art.24 ust.1 pkt.2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3D78D7" w:rsidRDefault="003D78D7" w:rsidP="00741C22">
      <w:pPr>
        <w:spacing w:after="0"/>
        <w:ind w:left="360"/>
        <w:rPr>
          <w:rFonts w:ascii="Arial" w:hAnsi="Arial" w:cs="Arial"/>
        </w:rPr>
      </w:pPr>
      <w:r w:rsidRPr="00741C22">
        <w:rPr>
          <w:rFonts w:ascii="Arial" w:hAnsi="Arial" w:cs="Arial"/>
        </w:rPr>
        <w:t>5)</w:t>
      </w:r>
      <w:r>
        <w:rPr>
          <w:rFonts w:ascii="Arial" w:hAnsi="Arial" w:cs="Arial"/>
        </w:rPr>
        <w:t xml:space="preserve"> </w:t>
      </w:r>
      <w:r w:rsidR="00C11296">
        <w:rPr>
          <w:rFonts w:ascii="Arial" w:hAnsi="Arial" w:cs="Arial"/>
        </w:rPr>
        <w:t>Wykaz</w:t>
      </w:r>
      <w:r w:rsidR="008D0AAF" w:rsidRPr="008D0AAF">
        <w:rPr>
          <w:rFonts w:ascii="Arial" w:hAnsi="Arial" w:cs="Arial"/>
        </w:rPr>
        <w:t xml:space="preserve"> </w:t>
      </w:r>
      <w:r w:rsidR="008D0AAF">
        <w:rPr>
          <w:rFonts w:ascii="Arial" w:hAnsi="Arial" w:cs="Arial"/>
        </w:rPr>
        <w:t>wykonanych,</w:t>
      </w:r>
      <w:r w:rsidR="008D0AAF" w:rsidRPr="005F01D2">
        <w:t xml:space="preserve"> </w:t>
      </w:r>
      <w:r w:rsidR="008D0AAF" w:rsidRPr="005F01D2">
        <w:rPr>
          <w:rFonts w:ascii="Arial" w:eastAsia="Calibri" w:hAnsi="Arial" w:cs="Arial"/>
        </w:rPr>
        <w:t>a w przypadku świadczeń okresowych lub ciągłych, również wykonywanych</w:t>
      </w:r>
      <w:r w:rsidR="00C11296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t xml:space="preserve">minimum </w:t>
      </w:r>
      <w:r w:rsidR="00145A99" w:rsidRPr="002A4944">
        <w:rPr>
          <w:rFonts w:ascii="Arial" w:hAnsi="Arial" w:cs="Arial"/>
        </w:rPr>
        <w:t>3</w:t>
      </w:r>
      <w:r w:rsidR="00D76013">
        <w:rPr>
          <w:rFonts w:ascii="Arial" w:hAnsi="Arial" w:cs="Arial"/>
        </w:rPr>
        <w:t xml:space="preserve"> </w:t>
      </w:r>
      <w:r w:rsidR="001E2F30">
        <w:rPr>
          <w:rFonts w:ascii="Arial" w:hAnsi="Arial" w:cs="Arial"/>
        </w:rPr>
        <w:t>dostaw</w:t>
      </w:r>
      <w:r w:rsidR="009F71A5">
        <w:rPr>
          <w:rFonts w:ascii="Arial" w:hAnsi="Arial" w:cs="Arial"/>
        </w:rPr>
        <w:t xml:space="preserve"> </w:t>
      </w:r>
      <w:r w:rsidR="009F71A5" w:rsidRPr="00FC6232">
        <w:rPr>
          <w:rFonts w:ascii="Arial" w:hAnsi="Arial" w:cs="Arial"/>
          <w:b/>
        </w:rPr>
        <w:t xml:space="preserve">– </w:t>
      </w:r>
      <w:r w:rsidR="00145A99">
        <w:rPr>
          <w:rFonts w:ascii="Arial" w:hAnsi="Arial" w:cs="Arial"/>
          <w:b/>
        </w:rPr>
        <w:t>paliwa płynnego</w:t>
      </w:r>
      <w:r w:rsidR="00741C22">
        <w:rPr>
          <w:rFonts w:ascii="Arial" w:hAnsi="Arial" w:cs="Arial"/>
          <w:b/>
        </w:rPr>
        <w:t xml:space="preserve"> </w:t>
      </w:r>
      <w:r w:rsidR="002A4944">
        <w:rPr>
          <w:rFonts w:ascii="Arial" w:hAnsi="Arial" w:cs="Arial"/>
          <w:b/>
        </w:rPr>
        <w:t xml:space="preserve">w tym  jedna dostawa na kwotę </w:t>
      </w:r>
      <w:r w:rsidR="006B33DC">
        <w:rPr>
          <w:rFonts w:ascii="Arial" w:hAnsi="Arial" w:cs="Arial"/>
          <w:b/>
        </w:rPr>
        <w:t xml:space="preserve"> </w:t>
      </w:r>
      <w:r w:rsidR="006B33DC">
        <w:rPr>
          <w:rFonts w:ascii="Arial" w:hAnsi="Arial" w:cs="Arial"/>
          <w:b/>
        </w:rPr>
        <w:lastRenderedPageBreak/>
        <w:t xml:space="preserve">minimum </w:t>
      </w:r>
      <w:r w:rsidR="002A4944">
        <w:rPr>
          <w:rFonts w:ascii="Arial" w:hAnsi="Arial" w:cs="Arial"/>
          <w:b/>
        </w:rPr>
        <w:t>2 000 000,00 złotych</w:t>
      </w:r>
      <w:r w:rsidR="00741C22">
        <w:rPr>
          <w:rFonts w:ascii="Arial" w:hAnsi="Arial" w:cs="Arial"/>
          <w:b/>
        </w:rPr>
        <w:br/>
      </w:r>
      <w:r w:rsidR="009F71A5" w:rsidRPr="00FC6232">
        <w:rPr>
          <w:rFonts w:ascii="Arial" w:hAnsi="Arial" w:cs="Arial"/>
          <w:b/>
        </w:rPr>
        <w:t xml:space="preserve"> </w:t>
      </w:r>
      <w:r w:rsidR="00C11296">
        <w:rPr>
          <w:rFonts w:ascii="Arial" w:hAnsi="Arial" w:cs="Arial"/>
        </w:rPr>
        <w:t>w z</w:t>
      </w:r>
      <w:r w:rsidR="001E2F30">
        <w:rPr>
          <w:rFonts w:ascii="Arial" w:hAnsi="Arial" w:cs="Arial"/>
        </w:rPr>
        <w:t xml:space="preserve">akresie niezbędnym do wykazania spełnienia warunku </w:t>
      </w:r>
      <w:r w:rsidR="00C11296">
        <w:rPr>
          <w:rFonts w:ascii="Arial" w:hAnsi="Arial" w:cs="Arial"/>
        </w:rPr>
        <w:t xml:space="preserve">wiedzy i doświadczenia wykonanych w okresie ostatnich </w:t>
      </w:r>
      <w:r w:rsidR="001E2F30">
        <w:rPr>
          <w:rFonts w:ascii="Arial" w:hAnsi="Arial" w:cs="Arial"/>
        </w:rPr>
        <w:t>3</w:t>
      </w:r>
      <w:r w:rsidR="00C11296">
        <w:rPr>
          <w:rFonts w:ascii="Arial" w:hAnsi="Arial" w:cs="Arial"/>
        </w:rPr>
        <w:t xml:space="preserve"> lat przed upływem terminu składania ofert, a jeżeli okres prowadzenia działalności jest krótszy – w tym okresie , z podaniem ich rodzaju </w:t>
      </w:r>
      <w:r w:rsidR="00741C22">
        <w:rPr>
          <w:rFonts w:ascii="Arial" w:hAnsi="Arial" w:cs="Arial"/>
        </w:rPr>
        <w:br/>
      </w:r>
      <w:r w:rsidR="00C11296">
        <w:rPr>
          <w:rFonts w:ascii="Arial" w:hAnsi="Arial" w:cs="Arial"/>
        </w:rPr>
        <w:t>i wartości, daty i miejsca wykonania oraz załączeniem dokumentu potwierdzającego,</w:t>
      </w:r>
      <w:r w:rsidR="00741C22">
        <w:rPr>
          <w:rFonts w:ascii="Arial" w:hAnsi="Arial" w:cs="Arial"/>
        </w:rPr>
        <w:br/>
      </w:r>
      <w:r w:rsidR="00C11296">
        <w:rPr>
          <w:rFonts w:ascii="Arial" w:hAnsi="Arial" w:cs="Arial"/>
        </w:rPr>
        <w:t xml:space="preserve"> że </w:t>
      </w:r>
      <w:r w:rsidR="001E2F30">
        <w:rPr>
          <w:rFonts w:ascii="Arial" w:hAnsi="Arial" w:cs="Arial"/>
        </w:rPr>
        <w:t>te dostawy</w:t>
      </w:r>
      <w:r w:rsidR="00C11296">
        <w:rPr>
          <w:rFonts w:ascii="Arial" w:hAnsi="Arial" w:cs="Arial"/>
        </w:rPr>
        <w:t xml:space="preserve"> zostały wykonane </w:t>
      </w:r>
      <w:r w:rsidR="001E2F30">
        <w:rPr>
          <w:rFonts w:ascii="Arial" w:hAnsi="Arial" w:cs="Arial"/>
        </w:rPr>
        <w:t xml:space="preserve">lub są wykonywane należycie </w:t>
      </w:r>
      <w:r w:rsidR="00766411">
        <w:rPr>
          <w:rFonts w:ascii="Arial" w:hAnsi="Arial" w:cs="Arial"/>
        </w:rPr>
        <w:t>– zał. Nr 6 do SIWZ.</w:t>
      </w:r>
    </w:p>
    <w:p w:rsidR="00576127" w:rsidRDefault="00576127" w:rsidP="00576127">
      <w:r>
        <w:rPr>
          <w:rFonts w:ascii="Arial" w:hAnsi="Arial" w:cs="Arial"/>
        </w:rPr>
        <w:t>6)</w:t>
      </w:r>
      <w:r w:rsidRPr="00576127">
        <w:t xml:space="preserve"> </w:t>
      </w:r>
      <w:r w:rsidRPr="00576127">
        <w:rPr>
          <w:rFonts w:ascii="Arial" w:eastAsia="Calibri" w:hAnsi="Arial" w:cs="Arial"/>
        </w:rPr>
        <w:t>zaświadczenie podmiotu uprawnionego do kontroli jakości potwierdzającego, że poprzez odpowiednie odniesienie dokładnie oznaczone produkty będące przedmiotem dostawy odpowiadają określonym normom lub specyfikacjom technicznym.</w:t>
      </w:r>
    </w:p>
    <w:p w:rsidR="00145A99" w:rsidRPr="00576127" w:rsidRDefault="00576127" w:rsidP="00576127">
      <w:r>
        <w:rPr>
          <w:rFonts w:ascii="Arial" w:hAnsi="Arial" w:cs="Arial"/>
          <w:color w:val="000000" w:themeColor="text1"/>
        </w:rPr>
        <w:t>7</w:t>
      </w:r>
      <w:r w:rsidR="00145A99" w:rsidRPr="00576127">
        <w:rPr>
          <w:rFonts w:ascii="Arial" w:hAnsi="Arial" w:cs="Arial"/>
          <w:color w:val="000000" w:themeColor="text1"/>
        </w:rPr>
        <w:t>)</w:t>
      </w:r>
      <w:r w:rsidR="00145A99" w:rsidRPr="00576127">
        <w:rPr>
          <w:rFonts w:ascii="Arial" w:hAnsi="Arial" w:cs="Arial"/>
          <w:b/>
          <w:color w:val="000000" w:themeColor="text1"/>
        </w:rPr>
        <w:t xml:space="preserve"> </w:t>
      </w:r>
      <w:r w:rsidR="00145A99" w:rsidRPr="00576127">
        <w:rPr>
          <w:rFonts w:ascii="Arial" w:hAnsi="Arial" w:cs="Arial"/>
          <w:color w:val="000000" w:themeColor="text1"/>
        </w:rPr>
        <w:t>opłaconą aktualną polisę</w:t>
      </w:r>
      <w:r w:rsidR="00415306">
        <w:rPr>
          <w:rFonts w:ascii="Arial" w:hAnsi="Arial" w:cs="Arial"/>
          <w:color w:val="000000" w:themeColor="text1"/>
        </w:rPr>
        <w:t>, a w przypadku jej braku innego dokumentu potwierdzającego, że wykonawca jest</w:t>
      </w:r>
      <w:r w:rsidR="00145A99" w:rsidRPr="00576127">
        <w:rPr>
          <w:rFonts w:ascii="Arial" w:hAnsi="Arial" w:cs="Arial"/>
          <w:color w:val="000000" w:themeColor="text1"/>
        </w:rPr>
        <w:t xml:space="preserve"> ubezpiecz</w:t>
      </w:r>
      <w:r w:rsidR="009F099B">
        <w:rPr>
          <w:rFonts w:ascii="Arial" w:hAnsi="Arial" w:cs="Arial"/>
          <w:color w:val="000000" w:themeColor="text1"/>
        </w:rPr>
        <w:t xml:space="preserve">ony od </w:t>
      </w:r>
      <w:r w:rsidR="00145A99" w:rsidRPr="00576127">
        <w:rPr>
          <w:rFonts w:ascii="Arial" w:hAnsi="Arial" w:cs="Arial"/>
          <w:color w:val="000000" w:themeColor="text1"/>
        </w:rPr>
        <w:t>odpowiedzialności cywilnej w zakresie prowadzonej działalności związanej z przedmiotem zamówienia.</w:t>
      </w:r>
    </w:p>
    <w:p w:rsidR="00145A99" w:rsidRPr="00576127" w:rsidRDefault="00576127" w:rsidP="00145A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145A99" w:rsidRPr="00576127">
        <w:rPr>
          <w:rFonts w:ascii="Arial" w:hAnsi="Arial" w:cs="Arial"/>
        </w:rPr>
        <w:t>) aktualną informację z Krajowego Rejestru Karnego w zakresie określonym w art. 24 ust. 1 pkt. 4 – 8 oraz w art. 24 ust. 1 pkt. 9 ustawy Pzp, wystawionej nie wcześniej niż 6 miesięcy przed upływem terminu składania wniosków o dopuszczenie do udziału w postępowaniu o udzielenie zamówienia,</w:t>
      </w:r>
    </w:p>
    <w:p w:rsidR="00145A99" w:rsidRPr="00576127" w:rsidRDefault="00576127" w:rsidP="00145A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145A99" w:rsidRPr="00576127">
        <w:rPr>
          <w:rFonts w:ascii="Arial" w:hAnsi="Arial" w:cs="Arial"/>
        </w:rPr>
        <w:t xml:space="preserve">) informację z banku lub Spółdzielczej Kasy Oszczędnościowo Kredytowej w której Wykonawca posiada podstawowy rachunek bankowy, potwierdzającą wysokość posiadanych środków finansowych zapewniających wykonanie zamówienia tj. minimum </w:t>
      </w:r>
      <w:r>
        <w:rPr>
          <w:rFonts w:ascii="Arial" w:hAnsi="Arial" w:cs="Arial"/>
        </w:rPr>
        <w:br/>
      </w:r>
      <w:r w:rsidR="002A4944">
        <w:rPr>
          <w:rFonts w:ascii="Arial" w:hAnsi="Arial" w:cs="Arial"/>
          <w:b/>
        </w:rPr>
        <w:t>300 000 PLN</w:t>
      </w:r>
      <w:r w:rsidR="00145A99" w:rsidRPr="00576127">
        <w:rPr>
          <w:rFonts w:ascii="Arial" w:hAnsi="Arial" w:cs="Arial"/>
        </w:rPr>
        <w:t xml:space="preserve"> lub potwierdzającą zdolność kredytową na ww. kwotę wystawioną nie wcześniej niż 3 miesiące przed upły</w:t>
      </w:r>
      <w:r w:rsidR="00415306">
        <w:rPr>
          <w:rFonts w:ascii="Arial" w:hAnsi="Arial" w:cs="Arial"/>
        </w:rPr>
        <w:t>wem terminu składania ofert,</w:t>
      </w:r>
      <w:r w:rsidR="00145A99" w:rsidRPr="00576127">
        <w:rPr>
          <w:rFonts w:ascii="Arial" w:hAnsi="Arial" w:cs="Arial"/>
        </w:rPr>
        <w:t xml:space="preserve"> </w:t>
      </w:r>
    </w:p>
    <w:p w:rsidR="00145A99" w:rsidRPr="00576127" w:rsidRDefault="00576127" w:rsidP="00145A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145A99" w:rsidRPr="00576127">
        <w:rPr>
          <w:rFonts w:ascii="Arial" w:hAnsi="Arial" w:cs="Arial"/>
        </w:rPr>
        <w:t>) sprawozdanie finansowe albo jego część, a jeżeli pod</w:t>
      </w:r>
      <w:r w:rsidR="00415306">
        <w:rPr>
          <w:rFonts w:ascii="Arial" w:hAnsi="Arial" w:cs="Arial"/>
        </w:rPr>
        <w:t>lega ono badaniu przez biegłego</w:t>
      </w:r>
      <w:r w:rsidR="009F099B">
        <w:rPr>
          <w:rFonts w:ascii="Arial" w:hAnsi="Arial" w:cs="Arial"/>
        </w:rPr>
        <w:t xml:space="preserve"> </w:t>
      </w:r>
      <w:r w:rsidR="00145A99" w:rsidRPr="00576127">
        <w:rPr>
          <w:rFonts w:ascii="Arial" w:hAnsi="Arial" w:cs="Arial"/>
        </w:rPr>
        <w:t>rewidenta zgodnie z przepisami o rachunkowości również z opinią odpowiednio o badanym sprawozdaniu albo jego części, a w przypadku wykonawców niezobowiązanych do sporządzania sprawozdania</w:t>
      </w:r>
      <w:r w:rsidR="009F099B">
        <w:rPr>
          <w:rFonts w:ascii="Arial" w:hAnsi="Arial" w:cs="Arial"/>
        </w:rPr>
        <w:t xml:space="preserve"> </w:t>
      </w:r>
      <w:r w:rsidR="00145A99" w:rsidRPr="00576127">
        <w:rPr>
          <w:rFonts w:ascii="Arial" w:hAnsi="Arial" w:cs="Arial"/>
        </w:rPr>
        <w:t>finansowego inny dokument określający obroty oraz zobowiązania i należności - za okres nie dłuższy niż ostatnie trzy lata obrotowe , a jeżeli okres działalności jest krótszy – za ten okres.</w:t>
      </w:r>
    </w:p>
    <w:p w:rsidR="00145A99" w:rsidRPr="007C749D" w:rsidRDefault="00576127" w:rsidP="00145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t>11</w:t>
      </w:r>
      <w:r w:rsidR="00145A99" w:rsidRPr="00576127">
        <w:rPr>
          <w:rFonts w:ascii="Arial" w:hAnsi="Arial" w:cs="Arial"/>
          <w:color w:val="000000"/>
        </w:rPr>
        <w:t>) pisemne zobowiązanie podmiotów oddających do dyspozycji wykonawcy niezbędne zasoby na okres korzystania z nich przy wykonywaniu zamówienia, w przypadku, gdy wykonawca polega na wiedzy i doświadczeniu, potencjale technicznym, osobach zdolnych do wykonania zamówienia lub zdolnościach finansowych innych podmiotów niezależnie od charakteru prawnego łączących go z nimi stosunków. Wykonawca w takiej sytuacji zobowiązany jest udowodnić zamawiającemu , iż będzie dysponował zasobami niezbędnymi do realizacji zamówienia , w szczególności przedstawiając w tym celu pisemne zobowiązanie tych podmiotów do oddania mu do dyspozycji niezbędnych zasobów na okres korzystania</w:t>
      </w:r>
      <w:r w:rsidR="00D32376">
        <w:rPr>
          <w:rFonts w:ascii="Arial" w:hAnsi="Arial" w:cs="Arial"/>
          <w:color w:val="000000"/>
        </w:rPr>
        <w:br/>
      </w:r>
      <w:r w:rsidR="00145A99" w:rsidRPr="00576127">
        <w:rPr>
          <w:rFonts w:ascii="Arial" w:hAnsi="Arial" w:cs="Arial"/>
          <w:color w:val="000000"/>
        </w:rPr>
        <w:t xml:space="preserve"> z</w:t>
      </w:r>
      <w:r w:rsidR="00145A9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45A99" w:rsidRPr="00576127">
        <w:rPr>
          <w:rFonts w:ascii="Arial" w:hAnsi="Arial" w:cs="Arial"/>
          <w:color w:val="000000"/>
        </w:rPr>
        <w:t>nich przy wykonaniu zamówienia  - o treści odpowiadającej załącznikowi nr 7 do SIWZ,</w:t>
      </w:r>
    </w:p>
    <w:p w:rsidR="00145A99" w:rsidRDefault="00145A99" w:rsidP="00741C22">
      <w:pPr>
        <w:spacing w:after="0"/>
        <w:ind w:left="360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>p.pkt.1) do 3)</w:t>
      </w:r>
      <w:r w:rsidR="00576127">
        <w:rPr>
          <w:rFonts w:ascii="Arial" w:hAnsi="Arial" w:cs="Arial"/>
          <w:i/>
        </w:rPr>
        <w:t xml:space="preserve"> i </w:t>
      </w:r>
      <w:r w:rsidR="00D32376">
        <w:rPr>
          <w:rFonts w:ascii="Arial" w:hAnsi="Arial" w:cs="Arial"/>
          <w:i/>
        </w:rPr>
        <w:t>p</w:t>
      </w:r>
      <w:r w:rsidR="00576127">
        <w:rPr>
          <w:rFonts w:ascii="Arial" w:hAnsi="Arial" w:cs="Arial"/>
          <w:i/>
        </w:rPr>
        <w:t>.pkt</w:t>
      </w:r>
      <w:r w:rsidR="00D32376">
        <w:rPr>
          <w:rFonts w:ascii="Arial" w:hAnsi="Arial" w:cs="Arial"/>
          <w:i/>
        </w:rPr>
        <w:t>.</w:t>
      </w:r>
      <w:r w:rsidR="00576127">
        <w:rPr>
          <w:rFonts w:ascii="Arial" w:hAnsi="Arial" w:cs="Arial"/>
          <w:i/>
        </w:rPr>
        <w:t xml:space="preserve"> 8)</w:t>
      </w:r>
      <w:r w:rsidR="008D071E" w:rsidRPr="008D071E">
        <w:rPr>
          <w:rFonts w:ascii="Arial" w:hAnsi="Arial" w:cs="Arial"/>
          <w:i/>
        </w:rPr>
        <w:t xml:space="preserve">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145A99" w:rsidRDefault="00145A99" w:rsidP="00145A99">
      <w:pPr>
        <w:rPr>
          <w:rFonts w:ascii="Arial" w:hAnsi="Arial" w:cs="Arial"/>
        </w:rPr>
      </w:pPr>
      <w:r w:rsidRPr="00145A99">
        <w:rPr>
          <w:rFonts w:ascii="Arial" w:hAnsi="Arial" w:cs="Arial"/>
        </w:rPr>
        <w:t xml:space="preserve">4)  zaświadczenie właściwego organu sądowego lub administracyjnego miejsca zamieszkania albo zamieszkania osoby, której dokumenty dotyczą, w zakresie określonym </w:t>
      </w:r>
      <w:r w:rsidR="00D32376">
        <w:rPr>
          <w:rFonts w:ascii="Arial" w:hAnsi="Arial" w:cs="Arial"/>
        </w:rPr>
        <w:br/>
      </w:r>
      <w:r w:rsidRPr="00145A99">
        <w:rPr>
          <w:rFonts w:ascii="Arial" w:hAnsi="Arial" w:cs="Arial"/>
        </w:rPr>
        <w:t xml:space="preserve">w art. 24 ust. 1 pkt. 4-8 ustawy - wystawione nie wcześniej niż 6 miesięcy przed upływem terminu składania wniosków o dopuszczenie do udziału w postępowaniu o udzielenie zamówienia albo składania ofert - albo oświadczenie złożone przed notariuszem, właściwym organem sądowym, administracyjnym albo organem samorządu zawodowego lub gospodarczego odpowiednio miejsca zamieszkania osoby lub kraju, w którym wykonawca ma siedzibę lub miejsce zamieszkania, jeżeli w miejscu zamieszkania osoby lub w kraju, </w:t>
      </w:r>
      <w:r w:rsidR="00D32376">
        <w:rPr>
          <w:rFonts w:ascii="Arial" w:hAnsi="Arial" w:cs="Arial"/>
        </w:rPr>
        <w:br/>
      </w:r>
      <w:r w:rsidRPr="00145A99">
        <w:rPr>
          <w:rFonts w:ascii="Arial" w:hAnsi="Arial" w:cs="Arial"/>
        </w:rPr>
        <w:t>w którym wykonawca ma siedzibę lub miejsce zamieszkania, nie wydaje się takiego zaświadczenia.</w:t>
      </w:r>
    </w:p>
    <w:p w:rsidR="00576127" w:rsidRDefault="00576127" w:rsidP="009A47F2">
      <w:pPr>
        <w:spacing w:after="0"/>
        <w:jc w:val="both"/>
        <w:rPr>
          <w:rFonts w:ascii="Arial" w:hAnsi="Arial" w:cs="Arial"/>
        </w:rPr>
      </w:pPr>
    </w:p>
    <w:p w:rsidR="009A47F2" w:rsidRDefault="00576127" w:rsidP="009A47F2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 w:rsidR="000C1A0C">
        <w:rPr>
          <w:rFonts w:ascii="Arial" w:hAnsi="Arial" w:cs="Arial"/>
          <w:b/>
          <w:i/>
        </w:rPr>
        <w:t xml:space="preserve"> </w:t>
      </w:r>
      <w:r w:rsidR="009A47F2">
        <w:rPr>
          <w:rFonts w:ascii="Arial" w:hAnsi="Arial" w:cs="Arial"/>
          <w:b/>
          <w:i/>
        </w:rPr>
        <w:t xml:space="preserve">    </w:t>
      </w:r>
      <w:r w:rsidR="003D78D7" w:rsidRPr="00665AA2">
        <w:rPr>
          <w:rFonts w:ascii="Arial" w:hAnsi="Arial" w:cs="Arial"/>
          <w:b/>
          <w:i/>
        </w:rPr>
        <w:t>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ORAZ PRZEKAZYWA</w:t>
      </w:r>
      <w:r w:rsidR="000C1A0C">
        <w:rPr>
          <w:rFonts w:ascii="Arial" w:hAnsi="Arial" w:cs="Arial"/>
          <w:b/>
          <w:i/>
        </w:rPr>
        <w:t xml:space="preserve">NIA OŚWIADCZEŃ LUB </w:t>
      </w:r>
      <w:r w:rsidR="009A47F2">
        <w:rPr>
          <w:rFonts w:ascii="Arial" w:hAnsi="Arial" w:cs="Arial"/>
          <w:b/>
          <w:i/>
        </w:rPr>
        <w:t xml:space="preserve"> </w:t>
      </w:r>
      <w:r w:rsidR="000C1A0C">
        <w:rPr>
          <w:rFonts w:ascii="Arial" w:hAnsi="Arial" w:cs="Arial"/>
          <w:b/>
          <w:i/>
        </w:rPr>
        <w:t xml:space="preserve">DOKUMENTÓW, </w:t>
      </w:r>
    </w:p>
    <w:p w:rsidR="003D78D7" w:rsidRPr="000C1A0C" w:rsidRDefault="009A47F2" w:rsidP="009A47F2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i/>
        </w:rPr>
        <w:t xml:space="preserve">     A </w:t>
      </w:r>
      <w:r w:rsidRPr="00665AA2">
        <w:rPr>
          <w:rFonts w:ascii="Arial" w:hAnsi="Arial" w:cs="Arial"/>
          <w:b/>
          <w:i/>
        </w:rPr>
        <w:t>TAKŻE WSKAZANIE OSÓB UPRAWNIONYCH DO POROZUMIEWANIA SIĘ</w:t>
      </w:r>
      <w:r>
        <w:rPr>
          <w:rFonts w:ascii="Arial" w:hAnsi="Arial" w:cs="Arial"/>
          <w:b/>
          <w:i/>
        </w:rPr>
        <w:br/>
        <w:t xml:space="preserve">   </w:t>
      </w:r>
      <w:r w:rsidRPr="00665AA2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 </w:t>
      </w:r>
      <w:r w:rsidRPr="00665AA2">
        <w:rPr>
          <w:rFonts w:ascii="Arial" w:hAnsi="Arial" w:cs="Arial"/>
          <w:b/>
          <w:i/>
        </w:rPr>
        <w:t>Z</w:t>
      </w:r>
      <w:r>
        <w:rPr>
          <w:rFonts w:ascii="Arial" w:hAnsi="Arial" w:cs="Arial"/>
          <w:b/>
          <w:i/>
        </w:rPr>
        <w:t xml:space="preserve">  </w:t>
      </w:r>
      <w:r w:rsidR="00BA6543" w:rsidRPr="00665AA2">
        <w:rPr>
          <w:rFonts w:ascii="Arial" w:hAnsi="Arial" w:cs="Arial"/>
          <w:b/>
          <w:i/>
        </w:rPr>
        <w:t xml:space="preserve">WYKONAWCAMI           </w:t>
      </w:r>
      <w:r w:rsidR="00BA6543">
        <w:rPr>
          <w:rFonts w:ascii="Arial" w:hAnsi="Arial" w:cs="Arial"/>
          <w:b/>
          <w:i/>
        </w:rPr>
        <w:t xml:space="preserve">         </w:t>
      </w:r>
      <w:r w:rsidR="00BA6543" w:rsidRPr="00665AA2">
        <w:rPr>
          <w:rFonts w:ascii="Arial" w:hAnsi="Arial" w:cs="Arial"/>
          <w:b/>
          <w:i/>
        </w:rPr>
        <w:t xml:space="preserve">                      </w:t>
      </w:r>
      <w:r w:rsidR="00BA6543"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4522EC">
        <w:rPr>
          <w:rFonts w:ascii="Arial" w:hAnsi="Arial" w:cs="Arial"/>
        </w:rPr>
        <w:t xml:space="preserve">zują </w:t>
      </w:r>
      <w:r w:rsidR="004522EC" w:rsidRPr="002A4944">
        <w:rPr>
          <w:rFonts w:ascii="Arial" w:hAnsi="Arial" w:cs="Arial"/>
        </w:rPr>
        <w:t>pisemnie</w:t>
      </w:r>
      <w:r w:rsidR="00AC29F6" w:rsidRPr="002A4944">
        <w:rPr>
          <w:rFonts w:ascii="Arial" w:hAnsi="Arial" w:cs="Arial"/>
        </w:rPr>
        <w:t>,</w:t>
      </w:r>
      <w:r w:rsidRPr="002A4944">
        <w:rPr>
          <w:rFonts w:ascii="Arial" w:hAnsi="Arial" w:cs="Arial"/>
        </w:rPr>
        <w:t xml:space="preserve"> faksem</w:t>
      </w:r>
      <w:r w:rsidR="00AC29F6" w:rsidRPr="002A4944">
        <w:rPr>
          <w:rFonts w:ascii="Arial" w:hAnsi="Arial" w:cs="Arial"/>
        </w:rPr>
        <w:t xml:space="preserve"> lub drogą elektroniczną.</w:t>
      </w:r>
      <w:r w:rsidR="00AC29F6"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Grzegorz Gawron </w:t>
      </w:r>
      <w:r w:rsidR="00086C59">
        <w:rPr>
          <w:rFonts w:ascii="Arial" w:hAnsi="Arial" w:cs="Arial"/>
        </w:rPr>
        <w:t xml:space="preserve">   </w:t>
      </w:r>
      <w:r w:rsidR="00D32376">
        <w:rPr>
          <w:rFonts w:ascii="Arial" w:hAnsi="Arial" w:cs="Arial"/>
        </w:rPr>
        <w:t xml:space="preserve">     </w:t>
      </w:r>
      <w:r w:rsidR="00086C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25 61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D32376">
        <w:rPr>
          <w:rFonts w:ascii="Arial" w:hAnsi="Arial" w:cs="Arial"/>
        </w:rPr>
        <w:t xml:space="preserve">Roman Kwiatkowski      </w:t>
      </w:r>
      <w:r w:rsidR="0000509F">
        <w:rPr>
          <w:rFonts w:ascii="Arial" w:hAnsi="Arial" w:cs="Arial"/>
        </w:rPr>
        <w:t xml:space="preserve"> -tel</w:t>
      </w:r>
      <w:r w:rsidR="007173C3">
        <w:rPr>
          <w:rFonts w:ascii="Arial" w:hAnsi="Arial" w:cs="Arial"/>
        </w:rPr>
        <w:t xml:space="preserve">. 15/ 832 </w:t>
      </w:r>
      <w:r w:rsidR="00D32376">
        <w:rPr>
          <w:rFonts w:ascii="Arial" w:hAnsi="Arial" w:cs="Arial"/>
        </w:rPr>
        <w:t>28 44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8. WYMAGANIA DOTYCZĄCE WADIUM</w:t>
      </w:r>
    </w:p>
    <w:p w:rsidR="006A0B82" w:rsidRPr="006A0B82" w:rsidRDefault="006A0B82" w:rsidP="006A0B82">
      <w:pPr>
        <w:rPr>
          <w:rFonts w:ascii="Arial" w:hAnsi="Arial" w:cs="Arial"/>
          <w:b/>
          <w:bCs/>
        </w:rPr>
      </w:pPr>
      <w:r w:rsidRPr="006A0B82">
        <w:rPr>
          <w:rFonts w:ascii="Arial" w:hAnsi="Arial" w:cs="Arial"/>
          <w:b/>
        </w:rPr>
        <w:t>8.1.</w:t>
      </w:r>
      <w:r w:rsidRPr="006A0B82">
        <w:rPr>
          <w:rFonts w:ascii="Arial" w:hAnsi="Arial" w:cs="Arial"/>
        </w:rPr>
        <w:t xml:space="preserve"> Każda składana oferta musi dla swej ważnoś</w:t>
      </w:r>
      <w:r>
        <w:rPr>
          <w:rFonts w:ascii="Arial" w:hAnsi="Arial" w:cs="Arial"/>
        </w:rPr>
        <w:t xml:space="preserve">ci być zabezpieczona wadium  </w:t>
      </w:r>
      <w:r>
        <w:rPr>
          <w:rFonts w:ascii="Arial" w:hAnsi="Arial" w:cs="Arial"/>
        </w:rPr>
        <w:br/>
        <w:t xml:space="preserve"> w </w:t>
      </w:r>
      <w:r w:rsidRPr="006A0B82">
        <w:rPr>
          <w:rFonts w:ascii="Arial" w:hAnsi="Arial" w:cs="Arial"/>
        </w:rPr>
        <w:t xml:space="preserve">wysokości: </w:t>
      </w:r>
      <w:r w:rsidR="00D32376" w:rsidRPr="002A4944">
        <w:rPr>
          <w:rFonts w:ascii="Arial" w:hAnsi="Arial" w:cs="Arial"/>
          <w:b/>
        </w:rPr>
        <w:t>10</w:t>
      </w:r>
      <w:r w:rsidRPr="002A4944">
        <w:rPr>
          <w:rFonts w:ascii="Arial" w:hAnsi="Arial" w:cs="Arial"/>
          <w:b/>
        </w:rPr>
        <w:t xml:space="preserve">5 </w:t>
      </w:r>
      <w:r w:rsidRPr="002A4944">
        <w:rPr>
          <w:rFonts w:ascii="Arial" w:hAnsi="Arial" w:cs="Arial"/>
          <w:b/>
          <w:bCs/>
        </w:rPr>
        <w:t>000,00</w:t>
      </w:r>
      <w:r w:rsidRPr="006A0B82">
        <w:rPr>
          <w:rFonts w:ascii="Arial" w:hAnsi="Arial" w:cs="Arial"/>
          <w:b/>
          <w:bCs/>
        </w:rPr>
        <w:t xml:space="preserve"> zł ( słownie :</w:t>
      </w:r>
      <w:r w:rsidR="00527151">
        <w:rPr>
          <w:rFonts w:ascii="Arial" w:hAnsi="Arial" w:cs="Arial"/>
          <w:b/>
          <w:bCs/>
        </w:rPr>
        <w:t xml:space="preserve"> sto pięć tysięcy złotych 00/100</w:t>
      </w:r>
      <w:r w:rsidRPr="006A0B82">
        <w:rPr>
          <w:rFonts w:ascii="Arial" w:hAnsi="Arial" w:cs="Arial"/>
          <w:b/>
          <w:bCs/>
        </w:rPr>
        <w:t xml:space="preserve"> ).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8.2.</w:t>
      </w:r>
      <w:r w:rsidRPr="006A0B82">
        <w:rPr>
          <w:rFonts w:ascii="Arial" w:hAnsi="Arial" w:cs="Arial"/>
        </w:rPr>
        <w:t xml:space="preserve"> Wadium wnosi się przed upływem terminu składnia ofert.</w:t>
      </w:r>
    </w:p>
    <w:p w:rsidR="006A0B82" w:rsidRPr="006A0B82" w:rsidRDefault="006A0B82" w:rsidP="006A0B82">
      <w:p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8.3</w:t>
      </w:r>
      <w:r w:rsidRPr="006A0B82">
        <w:rPr>
          <w:rFonts w:ascii="Arial" w:hAnsi="Arial" w:cs="Arial"/>
        </w:rPr>
        <w:t>.Wadium może być wnoszone w jednej lub kilku następujących formach :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a) pieniądzu;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b) poręczeniach bankowych;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c) gwarancjach bankowych;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d) gwarancjach ubezpieczeniowych;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e) poręczeniach udzielanych przez podmioty o których mowa w art. 6 b ust. 5 pkt.2  ustawy z dnia 9 listopada 2000 r. o utworzeniu Polskiej Agencji Rozwoju Przedsiębiorczości ( </w:t>
      </w:r>
      <w:r w:rsidRPr="006A0B82">
        <w:rPr>
          <w:rFonts w:ascii="Arial" w:hAnsi="Arial" w:cs="Arial"/>
          <w:color w:val="000000" w:themeColor="text1"/>
        </w:rPr>
        <w:t>Dz. U. z 2007 r.</w:t>
      </w:r>
      <w:r w:rsidRPr="006A0B82">
        <w:rPr>
          <w:rFonts w:ascii="Arial" w:hAnsi="Arial" w:cs="Arial"/>
        </w:rPr>
        <w:t xml:space="preserve"> Nr 42  poz. 275 z późn. zmianami ).</w:t>
      </w:r>
    </w:p>
    <w:p w:rsidR="006A0B82" w:rsidRPr="006A0B82" w:rsidRDefault="006A0B82" w:rsidP="006A0B82">
      <w:p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lastRenderedPageBreak/>
        <w:t>8.4</w:t>
      </w:r>
      <w:r w:rsidRPr="006A0B82">
        <w:rPr>
          <w:rFonts w:ascii="Arial" w:hAnsi="Arial" w:cs="Arial"/>
        </w:rPr>
        <w:t>. Wadium wnoszone w formie pieniężnej należy wpłacać przelewem na rachunek :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PKO BP S. A. O/ Sandomierz 94 1020 4926 0000 1802 0008 3840.</w:t>
      </w:r>
    </w:p>
    <w:p w:rsidR="00D32376" w:rsidRDefault="006A0B82" w:rsidP="00D32376">
      <w:pPr>
        <w:ind w:left="900"/>
      </w:pPr>
      <w:r w:rsidRPr="006A0B82">
        <w:rPr>
          <w:rFonts w:ascii="Arial" w:hAnsi="Arial" w:cs="Arial"/>
        </w:rPr>
        <w:t xml:space="preserve">Wpłaty dokonywane przelewem powinny mieć na przelewie </w:t>
      </w:r>
      <w:r w:rsidRPr="006A0B82">
        <w:rPr>
          <w:rFonts w:ascii="Arial" w:hAnsi="Arial" w:cs="Arial"/>
          <w:b/>
          <w:bCs/>
        </w:rPr>
        <w:t>wyraźny napis „WADIUM„ - Przetarg na:</w:t>
      </w:r>
      <w:r>
        <w:rPr>
          <w:rFonts w:ascii="Arial" w:hAnsi="Arial" w:cs="Arial"/>
          <w:b/>
        </w:rPr>
        <w:t xml:space="preserve"> </w:t>
      </w:r>
      <w:r w:rsidR="00D32376" w:rsidRPr="00083D9D">
        <w:rPr>
          <w:rFonts w:ascii="Arial" w:hAnsi="Arial" w:cs="Arial"/>
          <w:i/>
        </w:rPr>
        <w:t>Zakup i dostawa paliwa płynnego – oleju napędowego</w:t>
      </w:r>
      <w:r w:rsidR="00D32376">
        <w:rPr>
          <w:rFonts w:ascii="Arial" w:hAnsi="Arial" w:cs="Arial"/>
          <w:b/>
        </w:rPr>
        <w:t>.</w:t>
      </w:r>
    </w:p>
    <w:p w:rsidR="006A0B82" w:rsidRPr="006A0B82" w:rsidRDefault="006A0B82" w:rsidP="0052715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8.5.</w:t>
      </w:r>
      <w:r w:rsidRPr="006A0B82">
        <w:rPr>
          <w:rFonts w:ascii="Arial" w:hAnsi="Arial" w:cs="Arial"/>
        </w:rPr>
        <w:t xml:space="preserve"> W przypadku wniesienia wadium w pozostałych dopuszczalnych formach, określonych </w:t>
      </w:r>
      <w:r w:rsidRPr="006A0B82">
        <w:rPr>
          <w:rFonts w:ascii="Arial" w:hAnsi="Arial" w:cs="Arial"/>
        </w:rPr>
        <w:br/>
        <w:t>w pkt. 8.3., do oferty należy dołączyć oryginał dokumentu (w oddzielnej kopercie) potwierdzający wniesienie wadium.</w:t>
      </w:r>
    </w:p>
    <w:p w:rsidR="006A0B82" w:rsidRPr="006A0B82" w:rsidRDefault="006A0B82" w:rsidP="006A0B8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6A0B82">
        <w:rPr>
          <w:rFonts w:ascii="Arial" w:hAnsi="Arial" w:cs="Arial"/>
          <w:b/>
          <w:bCs/>
        </w:rPr>
        <w:t>Ponadto zaleca się dołączyć do oferty kserokopię dokumentu, o którym mowa powyżej, poświadczoną za zgodność z oryginałem przez wykonawcę.</w:t>
      </w:r>
    </w:p>
    <w:p w:rsidR="006A0B82" w:rsidRP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8.6</w:t>
      </w:r>
      <w:r w:rsidRPr="006A0B82">
        <w:rPr>
          <w:rFonts w:ascii="Arial" w:hAnsi="Arial" w:cs="Arial"/>
        </w:rPr>
        <w:t>. Z zastrzeżeniem art. 46 ust 4a ustawy Prawo zamówień publicznych, zwrot wadium wszystkim wykonawcom nastąpi niezwłocznie po:</w:t>
      </w:r>
    </w:p>
    <w:p w:rsidR="006A0B82" w:rsidRPr="006A0B82" w:rsidRDefault="006A0B82" w:rsidP="006A0B82">
      <w:pPr>
        <w:autoSpaceDE w:val="0"/>
        <w:autoSpaceDN w:val="0"/>
        <w:adjustRightInd w:val="0"/>
        <w:ind w:left="72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1) </w:t>
      </w:r>
      <w:r w:rsidRPr="006A0B82">
        <w:rPr>
          <w:rFonts w:ascii="Arial" w:hAnsi="Arial" w:cs="Arial"/>
        </w:rPr>
        <w:tab/>
        <w:t>wyborze oferty najkorzystniejszej z wyjątkiem wykonawcy, którego oferta została wybrana jako najkorzystniejsza,</w:t>
      </w:r>
    </w:p>
    <w:p w:rsidR="006A0B82" w:rsidRPr="006A0B82" w:rsidRDefault="006A0B82" w:rsidP="006A0B82">
      <w:pPr>
        <w:autoSpaceDE w:val="0"/>
        <w:autoSpaceDN w:val="0"/>
        <w:adjustRightInd w:val="0"/>
        <w:ind w:left="72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2) </w:t>
      </w:r>
      <w:r w:rsidRPr="006A0B82">
        <w:rPr>
          <w:rFonts w:ascii="Arial" w:hAnsi="Arial" w:cs="Arial"/>
        </w:rPr>
        <w:tab/>
        <w:t xml:space="preserve">unieważnieniu postępowania, </w:t>
      </w:r>
    </w:p>
    <w:p w:rsid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 w:rsidRPr="006A0B82">
        <w:rPr>
          <w:rFonts w:ascii="Arial" w:hAnsi="Arial" w:cs="Arial"/>
          <w:b/>
        </w:rPr>
        <w:t>8.7.</w:t>
      </w:r>
      <w:r w:rsidRPr="006A0B82">
        <w:rPr>
          <w:rFonts w:ascii="Arial" w:hAnsi="Arial" w:cs="Arial"/>
        </w:rPr>
        <w:t xml:space="preserve"> </w:t>
      </w:r>
      <w:r w:rsidRPr="006A0B82">
        <w:rPr>
          <w:rFonts w:ascii="Arial" w:hAnsi="Arial" w:cs="Arial"/>
        </w:rPr>
        <w:tab/>
        <w:t>Zwrot wadium wykonawcy, którego oferta została wybrana jako najkorzystniejsza nastąpi niezwłocznie po zawarciu umowy oraz wniesienia zabezpieczenia należytego wykonania umowy</w:t>
      </w:r>
      <w:r>
        <w:rPr>
          <w:rFonts w:ascii="Times New Roman" w:hAnsi="Times New Roman"/>
        </w:rPr>
        <w:t>.</w:t>
      </w:r>
    </w:p>
    <w:p w:rsidR="006A0B82" w:rsidRP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8.8.</w:t>
      </w:r>
      <w:r w:rsidRPr="006A0B82">
        <w:rPr>
          <w:rFonts w:ascii="Arial" w:hAnsi="Arial" w:cs="Arial"/>
        </w:rPr>
        <w:t xml:space="preserve"> </w:t>
      </w:r>
      <w:r w:rsidRPr="006A0B82">
        <w:rPr>
          <w:rFonts w:ascii="Arial" w:hAnsi="Arial" w:cs="Arial"/>
        </w:rPr>
        <w:tab/>
        <w:t>Zamawiający zwraca niezwłocznie wadium na wniosek wykonawcy,  który wycofał ofertę przed upływem terminu składania ofert,</w:t>
      </w:r>
    </w:p>
    <w:p w:rsidR="006A0B82" w:rsidRPr="006A0B82" w:rsidRDefault="006A0B82" w:rsidP="006A0B82">
      <w:pPr>
        <w:autoSpaceDE w:val="0"/>
        <w:autoSpaceDN w:val="0"/>
        <w:adjustRightInd w:val="0"/>
        <w:ind w:left="360" w:hanging="360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8.9.</w:t>
      </w:r>
      <w:r w:rsidRPr="006A0B82">
        <w:rPr>
          <w:rFonts w:ascii="Arial" w:hAnsi="Arial" w:cs="Arial"/>
        </w:rPr>
        <w:t xml:space="preserve"> </w:t>
      </w:r>
      <w:r w:rsidRPr="006A0B82">
        <w:rPr>
          <w:rFonts w:ascii="Arial" w:hAnsi="Arial" w:cs="Arial"/>
        </w:rPr>
        <w:tab/>
        <w:t xml:space="preserve">Zgodnie z art. 46 ust. 4a ustawy Prawo zamówień publicznych, zamawiający zatrzyma wadium wraz z odsetkami, jeżeli wykonawca w odpowiedzi na wezwanie, </w:t>
      </w:r>
      <w:r>
        <w:rPr>
          <w:rFonts w:ascii="Arial" w:hAnsi="Arial" w:cs="Arial"/>
        </w:rPr>
        <w:br/>
      </w:r>
      <w:r w:rsidRPr="006A0B82">
        <w:rPr>
          <w:rFonts w:ascii="Arial" w:hAnsi="Arial" w:cs="Arial"/>
        </w:rPr>
        <w:t xml:space="preserve">o którym mowa w art. 26 ust. 3 w/w ustawy, nie złoży dokumentów lub oświadczeń </w:t>
      </w:r>
      <w:r>
        <w:rPr>
          <w:rFonts w:ascii="Arial" w:hAnsi="Arial" w:cs="Arial"/>
        </w:rPr>
        <w:br/>
      </w:r>
      <w:r w:rsidRPr="006A0B82">
        <w:rPr>
          <w:rFonts w:ascii="Arial" w:hAnsi="Arial" w:cs="Arial"/>
        </w:rPr>
        <w:t>o których mowa w art. 25 ust 1 w/w ustawy, lub pełnomocnictw, chyba że udowodni, że wynika to z przyczyn nie leżących po jego stronie.</w:t>
      </w:r>
    </w:p>
    <w:p w:rsidR="006A0B82" w:rsidRPr="006A0B82" w:rsidRDefault="006A0B82" w:rsidP="006A0B82">
      <w:p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8.10.</w:t>
      </w:r>
      <w:r w:rsidRPr="006A0B82">
        <w:rPr>
          <w:rFonts w:ascii="Arial" w:hAnsi="Arial" w:cs="Arial"/>
        </w:rPr>
        <w:t xml:space="preserve"> Zamawiający zatrzymuje wadium wraz z odsetkami, jeżeli wykonawca, którego oferta została wybrana:</w:t>
      </w:r>
    </w:p>
    <w:p w:rsidR="006A0B82" w:rsidRPr="006A0B82" w:rsidRDefault="006A0B82" w:rsidP="006A0B82">
      <w:pPr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odmówił podpisania umowy w sprawie zamówienia publicznego na warunkach określonych w ofercie;</w:t>
      </w:r>
    </w:p>
    <w:p w:rsidR="006A0B82" w:rsidRPr="006A0B82" w:rsidRDefault="006A0B82" w:rsidP="006A0B82">
      <w:pPr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nie wniósł wymaganego zabezpieczenia należytego wykonania umowy.</w:t>
      </w:r>
    </w:p>
    <w:p w:rsidR="006A0B82" w:rsidRDefault="006A0B82" w:rsidP="006A0B82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6A0B82">
        <w:rPr>
          <w:rFonts w:ascii="Arial" w:hAnsi="Arial" w:cs="Arial"/>
        </w:rPr>
        <w:t>zawarcie umowy w sprawie zamówienia publicznego stało się niemożliwe z przyczyn leżących po stronie wykonawcy</w:t>
      </w:r>
      <w:r>
        <w:rPr>
          <w:rFonts w:ascii="Times New Roman" w:hAnsi="Times New Roman"/>
        </w:rPr>
        <w:t>.</w:t>
      </w:r>
    </w:p>
    <w:p w:rsidR="00527151" w:rsidRDefault="006A0B82" w:rsidP="00527151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BA75DF" w:rsidRPr="006A0B82" w:rsidRDefault="00527151" w:rsidP="00527151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3D78D7" w:rsidRPr="00665AA2">
        <w:rPr>
          <w:rFonts w:ascii="Arial" w:hAnsi="Arial" w:cs="Arial"/>
          <w:b/>
          <w:i/>
        </w:rPr>
        <w:t>9. TERMIN ZWIĄZANIA OFERTĄ</w:t>
      </w:r>
    </w:p>
    <w:p w:rsidR="003D78D7" w:rsidRDefault="00A844BA" w:rsidP="00A844B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D78D7" w:rsidRPr="009F1637">
        <w:rPr>
          <w:rFonts w:ascii="Arial" w:hAnsi="Arial" w:cs="Arial"/>
          <w:b/>
        </w:rPr>
        <w:t>9.1.</w:t>
      </w:r>
      <w:r w:rsidR="003D78D7"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="00B01D7D">
        <w:rPr>
          <w:rFonts w:ascii="Arial" w:hAnsi="Arial" w:cs="Arial"/>
          <w:b/>
        </w:rPr>
        <w:t>okres 6</w:t>
      </w:r>
      <w:r w:rsidRPr="00D87EA6">
        <w:rPr>
          <w:rFonts w:ascii="Arial" w:hAnsi="Arial" w:cs="Arial"/>
          <w:b/>
        </w:rPr>
        <w:t>0 dni.</w:t>
      </w:r>
    </w:p>
    <w:p w:rsidR="009A47F2" w:rsidRDefault="00620CAD" w:rsidP="009A47F2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B56D23" w:rsidRDefault="00B56D23" w:rsidP="009A47F2">
      <w:pPr>
        <w:spacing w:after="0"/>
        <w:ind w:left="360"/>
        <w:jc w:val="both"/>
        <w:rPr>
          <w:rFonts w:ascii="Arial" w:hAnsi="Arial" w:cs="Arial"/>
        </w:rPr>
      </w:pPr>
    </w:p>
    <w:p w:rsidR="006A0B82" w:rsidRDefault="006A0B82" w:rsidP="009A47F2">
      <w:pPr>
        <w:spacing w:after="0"/>
        <w:ind w:left="360"/>
        <w:jc w:val="both"/>
        <w:rPr>
          <w:rFonts w:ascii="Arial" w:hAnsi="Arial" w:cs="Arial"/>
        </w:rPr>
      </w:pPr>
    </w:p>
    <w:p w:rsidR="003D78D7" w:rsidRPr="009A47F2" w:rsidRDefault="003D78D7" w:rsidP="009A47F2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lastRenderedPageBreak/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3D78D7" w:rsidRPr="00D32376" w:rsidRDefault="003D78D7" w:rsidP="00D32376">
      <w:pPr>
        <w:ind w:left="900"/>
      </w:pPr>
      <w:r w:rsidRPr="00F12875">
        <w:rPr>
          <w:rFonts w:ascii="Arial" w:hAnsi="Arial" w:cs="Arial"/>
          <w:b/>
        </w:rPr>
        <w:t xml:space="preserve">„Oferta – </w:t>
      </w:r>
      <w:r w:rsidR="00D32376" w:rsidRPr="00083D9D">
        <w:rPr>
          <w:rFonts w:ascii="Arial" w:hAnsi="Arial" w:cs="Arial"/>
          <w:i/>
        </w:rPr>
        <w:t>Zakup i dostawa paliwa płynnego – oleju napędowego</w:t>
      </w:r>
      <w:r w:rsidR="00076E7D">
        <w:rPr>
          <w:rFonts w:ascii="Arial" w:hAnsi="Arial" w:cs="Arial"/>
          <w:b/>
        </w:rPr>
        <w:t>.”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>Nie otwierać przed</w:t>
      </w:r>
      <w:r w:rsidR="00E35332">
        <w:rPr>
          <w:rFonts w:ascii="Arial" w:hAnsi="Arial" w:cs="Arial"/>
          <w:b/>
        </w:rPr>
        <w:t xml:space="preserve"> </w:t>
      </w:r>
      <w:r w:rsidR="00234A24">
        <w:rPr>
          <w:rFonts w:ascii="Arial" w:hAnsi="Arial" w:cs="Arial"/>
          <w:b/>
        </w:rPr>
        <w:t>26</w:t>
      </w:r>
      <w:r w:rsidR="00527151" w:rsidRPr="002A4944">
        <w:rPr>
          <w:rFonts w:ascii="Arial" w:hAnsi="Arial" w:cs="Arial"/>
          <w:b/>
        </w:rPr>
        <w:t>.03.2013 r.</w:t>
      </w:r>
      <w:r w:rsidRPr="00F12875">
        <w:rPr>
          <w:rFonts w:ascii="Arial" w:hAnsi="Arial" w:cs="Arial"/>
          <w:b/>
        </w:rPr>
        <w:t xml:space="preserve"> godz. 10.30.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Default="00E10E44" w:rsidP="00E10E44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0D53DE" w:rsidRDefault="000D53D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</w:t>
      </w:r>
      <w:r w:rsidR="00F47509">
        <w:rPr>
          <w:rFonts w:ascii="Arial" w:hAnsi="Arial" w:cs="Arial"/>
        </w:rPr>
        <w:t xml:space="preserve">siedzibie Zamawiającego, w </w:t>
      </w:r>
      <w:r>
        <w:rPr>
          <w:rFonts w:ascii="Arial" w:hAnsi="Arial" w:cs="Arial"/>
        </w:rPr>
        <w:t>sek</w:t>
      </w:r>
      <w:r w:rsidR="00F47509">
        <w:rPr>
          <w:rFonts w:ascii="Arial" w:hAnsi="Arial" w:cs="Arial"/>
        </w:rPr>
        <w:t xml:space="preserve">retariacie PGKiM </w:t>
      </w:r>
      <w:r w:rsidR="00AA4D18">
        <w:rPr>
          <w:rFonts w:ascii="Arial" w:hAnsi="Arial" w:cs="Arial"/>
        </w:rPr>
        <w:br/>
      </w:r>
      <w:r w:rsidR="00F47509">
        <w:rPr>
          <w:rFonts w:ascii="Arial" w:hAnsi="Arial" w:cs="Arial"/>
        </w:rPr>
        <w:t>w Sandomierzu S</w:t>
      </w:r>
      <w:r w:rsidR="00C80549">
        <w:rPr>
          <w:rFonts w:ascii="Arial" w:hAnsi="Arial" w:cs="Arial"/>
        </w:rPr>
        <w:t xml:space="preserve">p. z o.o. ul. </w:t>
      </w:r>
      <w:r>
        <w:rPr>
          <w:rFonts w:ascii="Arial" w:hAnsi="Arial" w:cs="Arial"/>
        </w:rPr>
        <w:t>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</w:t>
      </w:r>
      <w:r w:rsidR="00C80549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br/>
      </w:r>
      <w:r w:rsidR="00234A24">
        <w:rPr>
          <w:rFonts w:ascii="Arial" w:hAnsi="Arial" w:cs="Arial"/>
          <w:b/>
        </w:rPr>
        <w:t>26</w:t>
      </w:r>
      <w:r w:rsidR="00527151" w:rsidRPr="002A4944">
        <w:rPr>
          <w:rFonts w:ascii="Arial" w:hAnsi="Arial" w:cs="Arial"/>
          <w:b/>
        </w:rPr>
        <w:t xml:space="preserve"> marzec</w:t>
      </w:r>
      <w:r w:rsidR="00527151">
        <w:rPr>
          <w:rFonts w:ascii="Arial" w:hAnsi="Arial" w:cs="Arial"/>
          <w:b/>
        </w:rPr>
        <w:t xml:space="preserve"> 2013</w:t>
      </w:r>
      <w:r w:rsidRPr="003F2760">
        <w:rPr>
          <w:rFonts w:ascii="Arial" w:hAnsi="Arial" w:cs="Arial"/>
          <w:b/>
        </w:rPr>
        <w:t xml:space="preserve"> r. godz.  10.00.</w:t>
      </w:r>
    </w:p>
    <w:p w:rsidR="00F47509" w:rsidRDefault="000D53DE" w:rsidP="00B84FB8">
      <w:pPr>
        <w:spacing w:after="0"/>
        <w:ind w:left="360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</w:t>
      </w:r>
      <w:r w:rsidR="00741C22" w:rsidRPr="00741C22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t>w/w</w:t>
      </w:r>
      <w:r>
        <w:rPr>
          <w:rFonts w:ascii="Arial" w:hAnsi="Arial" w:cs="Arial"/>
        </w:rPr>
        <w:t xml:space="preserve"> siedzibie Zamawiającego</w:t>
      </w:r>
      <w:r w:rsidR="00741C22">
        <w:rPr>
          <w:rFonts w:ascii="Arial" w:hAnsi="Arial" w:cs="Arial"/>
        </w:rPr>
        <w:t xml:space="preserve"> w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dniu</w:t>
      </w:r>
      <w:r w:rsidR="00741C22">
        <w:rPr>
          <w:rFonts w:ascii="Arial" w:hAnsi="Arial" w:cs="Arial"/>
        </w:rPr>
        <w:t xml:space="preserve"> </w:t>
      </w:r>
      <w:r w:rsidR="00234A24">
        <w:rPr>
          <w:rFonts w:ascii="Arial" w:hAnsi="Arial" w:cs="Arial"/>
          <w:b/>
        </w:rPr>
        <w:t>26</w:t>
      </w:r>
      <w:r w:rsidR="00527151" w:rsidRPr="002A4944">
        <w:rPr>
          <w:rFonts w:ascii="Arial" w:hAnsi="Arial" w:cs="Arial"/>
          <w:b/>
        </w:rPr>
        <w:t xml:space="preserve"> marzec</w:t>
      </w:r>
      <w:r w:rsidR="00741C22" w:rsidRPr="002A4944">
        <w:rPr>
          <w:rFonts w:ascii="Arial" w:hAnsi="Arial" w:cs="Arial"/>
          <w:b/>
        </w:rPr>
        <w:t xml:space="preserve">  </w:t>
      </w:r>
      <w:r w:rsidR="00527151">
        <w:rPr>
          <w:rFonts w:ascii="Arial" w:hAnsi="Arial" w:cs="Arial"/>
          <w:b/>
        </w:rPr>
        <w:t>2013 r</w:t>
      </w:r>
      <w:r w:rsidR="007A4ADE">
        <w:rPr>
          <w:rFonts w:ascii="Arial" w:hAnsi="Arial" w:cs="Arial"/>
          <w:b/>
        </w:rPr>
        <w:t>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godz.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10.30</w:t>
      </w:r>
      <w:r w:rsidR="00D76013">
        <w:rPr>
          <w:rFonts w:ascii="Arial" w:hAnsi="Arial" w:cs="Arial"/>
          <w:b/>
        </w:rPr>
        <w:t>.</w:t>
      </w:r>
      <w:r w:rsidR="003F2760">
        <w:rPr>
          <w:rFonts w:ascii="Arial" w:hAnsi="Arial" w:cs="Arial"/>
        </w:rPr>
        <w:br/>
      </w:r>
      <w:r w:rsidR="00F47509" w:rsidRPr="009F1637">
        <w:rPr>
          <w:rFonts w:ascii="Arial" w:hAnsi="Arial" w:cs="Arial"/>
          <w:b/>
        </w:rPr>
        <w:t>11.3.</w:t>
      </w:r>
      <w:r w:rsidR="00F47509">
        <w:rPr>
          <w:rFonts w:ascii="Arial" w:hAnsi="Arial" w:cs="Arial"/>
        </w:rPr>
        <w:t xml:space="preserve"> Otwarcie ofert jest jawne.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11.4.</w:t>
      </w:r>
      <w:r>
        <w:rPr>
          <w:rFonts w:ascii="Arial" w:hAnsi="Arial" w:cs="Arial"/>
        </w:rPr>
        <w:t xml:space="preserve"> 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</w:t>
      </w:r>
      <w:r>
        <w:rPr>
          <w:rFonts w:ascii="Arial" w:hAnsi="Arial" w:cs="Arial"/>
        </w:rPr>
        <w:lastRenderedPageBreak/>
        <w:t>dodatkowych. Cena zawarta w ofertach dodatkowych nie może być wyższa od ceny zawartej w już złożonych ofertach.</w:t>
      </w:r>
    </w:p>
    <w:p w:rsidR="00A844BA" w:rsidRDefault="00A844BA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816AFF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DC7AD7">
        <w:rPr>
          <w:rFonts w:ascii="Arial" w:hAnsi="Arial" w:cs="Arial"/>
        </w:rPr>
        <w:t xml:space="preserve"> </w:t>
      </w:r>
      <w:r w:rsidR="003D78D7" w:rsidRPr="002A4944">
        <w:rPr>
          <w:rFonts w:ascii="Arial" w:hAnsi="Arial" w:cs="Arial"/>
          <w:b/>
          <w:i/>
        </w:rPr>
        <w:t>12. OPIS SPOSOBU OBLICZENIA CENY</w:t>
      </w:r>
    </w:p>
    <w:p w:rsidR="00816AFF" w:rsidRDefault="00816AFF" w:rsidP="00DC7AD7">
      <w:pPr>
        <w:spacing w:after="0"/>
        <w:jc w:val="both"/>
        <w:rPr>
          <w:rFonts w:ascii="Arial" w:hAnsi="Arial" w:cs="Arial"/>
          <w:b/>
          <w:i/>
        </w:rPr>
      </w:pPr>
    </w:p>
    <w:p w:rsidR="00B84FB8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</w:t>
      </w:r>
      <w:r w:rsidR="00EC4281">
        <w:rPr>
          <w:rFonts w:ascii="Arial" w:hAnsi="Arial" w:cs="Arial"/>
          <w:b/>
          <w:i/>
        </w:rPr>
        <w:t xml:space="preserve"> </w:t>
      </w:r>
      <w:r w:rsidR="00CB7ABC" w:rsidRPr="009F1637">
        <w:rPr>
          <w:rFonts w:ascii="Arial" w:hAnsi="Arial" w:cs="Arial"/>
          <w:b/>
        </w:rPr>
        <w:t>12.1.</w:t>
      </w:r>
      <w:r w:rsidR="00CB7ABC">
        <w:rPr>
          <w:rFonts w:ascii="Arial" w:hAnsi="Arial" w:cs="Arial"/>
        </w:rPr>
        <w:t xml:space="preserve"> Cena musi uwzględnić wszystkie wymagania niniejszej SIWZ oraz obejmować </w:t>
      </w:r>
      <w:r>
        <w:rPr>
          <w:rFonts w:ascii="Arial" w:hAnsi="Arial" w:cs="Arial"/>
        </w:rPr>
        <w:t xml:space="preserve">   </w:t>
      </w:r>
    </w:p>
    <w:p w:rsidR="00CB7ABC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wszelkie koszty jakie poniesie Wykonawca z tytułu należytej oraz zgodnej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z obowiązującymi przepisami realizacji przedmiotu zamówienia.</w:t>
      </w:r>
    </w:p>
    <w:p w:rsidR="00134F15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</w:t>
      </w:r>
      <w:r w:rsidR="00134F15">
        <w:rPr>
          <w:rFonts w:ascii="Arial" w:hAnsi="Arial" w:cs="Arial"/>
        </w:rPr>
        <w:t xml:space="preserve"> </w:t>
      </w:r>
      <w:r w:rsidR="00134F15" w:rsidRPr="00134F15">
        <w:rPr>
          <w:rFonts w:ascii="Arial" w:hAnsi="Arial" w:cs="Arial"/>
          <w:i/>
        </w:rPr>
        <w:t>/pkt.2 Zał. Nr 1 do SIWZ- OFERTA/</w:t>
      </w:r>
      <w:r>
        <w:rPr>
          <w:rFonts w:ascii="Arial" w:hAnsi="Arial" w:cs="Arial"/>
        </w:rPr>
        <w:t xml:space="preserve">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</w:t>
      </w:r>
    </w:p>
    <w:p w:rsidR="00CB7ABC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 ofercie. Cena ta będzie brana pod uwagę przez Komisję Przetargową przy ocenie ofert i wyborze najkorzystniejszej oferty.</w:t>
      </w:r>
    </w:p>
    <w:p w:rsidR="00261796" w:rsidRDefault="00261796" w:rsidP="00261796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12.3. </w:t>
      </w:r>
      <w:r w:rsidRPr="00261796">
        <w:rPr>
          <w:rFonts w:ascii="Arial" w:hAnsi="Arial" w:cs="Arial"/>
        </w:rPr>
        <w:t xml:space="preserve">Ceny jednostkowe przyjęte przez wykonawcę do obliczenia ceny oferty będą to </w:t>
      </w:r>
    </w:p>
    <w:p w:rsidR="00261796" w:rsidRDefault="00261796" w:rsidP="0026179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261796">
        <w:rPr>
          <w:rFonts w:ascii="Arial" w:hAnsi="Arial" w:cs="Arial"/>
        </w:rPr>
        <w:t xml:space="preserve">ceny obowiązujące w dniu </w:t>
      </w:r>
      <w:r w:rsidRPr="002A4944">
        <w:rPr>
          <w:rFonts w:ascii="Arial" w:hAnsi="Arial" w:cs="Arial"/>
          <w:b/>
          <w:bCs/>
        </w:rPr>
        <w:t>20.03.20</w:t>
      </w:r>
      <w:r w:rsidR="003C357D" w:rsidRPr="002A4944">
        <w:rPr>
          <w:rFonts w:ascii="Arial" w:hAnsi="Arial" w:cs="Arial"/>
          <w:b/>
          <w:bCs/>
        </w:rPr>
        <w:t>13</w:t>
      </w:r>
      <w:r w:rsidRPr="002A4944">
        <w:rPr>
          <w:rFonts w:ascii="Arial" w:hAnsi="Arial" w:cs="Arial"/>
          <w:b/>
          <w:bCs/>
        </w:rPr>
        <w:t xml:space="preserve"> r.</w:t>
      </w:r>
      <w:r w:rsidRPr="00261796">
        <w:rPr>
          <w:rFonts w:ascii="Arial" w:hAnsi="Arial" w:cs="Arial"/>
        </w:rPr>
        <w:t xml:space="preserve"> podawane na oficjalnej stronie internetowej </w:t>
      </w:r>
      <w:r>
        <w:rPr>
          <w:rFonts w:ascii="Arial" w:hAnsi="Arial" w:cs="Arial"/>
        </w:rPr>
        <w:t xml:space="preserve">  </w:t>
      </w:r>
    </w:p>
    <w:p w:rsidR="00261796" w:rsidRPr="006E3A4A" w:rsidRDefault="00261796" w:rsidP="00261796">
      <w:pPr>
        <w:spacing w:after="0"/>
        <w:rPr>
          <w:rFonts w:ascii="Arial" w:hAnsi="Arial" w:cs="Arial"/>
        </w:rPr>
      </w:pPr>
      <w:r w:rsidRPr="006E3A4A">
        <w:rPr>
          <w:rFonts w:ascii="Arial" w:hAnsi="Arial" w:cs="Arial"/>
        </w:rPr>
        <w:t xml:space="preserve">      PKN ORLEN ( </w:t>
      </w:r>
      <w:hyperlink r:id="rId10" w:history="1">
        <w:r w:rsidRPr="006E3A4A">
          <w:rPr>
            <w:rStyle w:val="Hipercze"/>
            <w:rFonts w:ascii="Arial" w:hAnsi="Arial" w:cs="Arial"/>
          </w:rPr>
          <w:t>www.orlen.pl</w:t>
        </w:r>
      </w:hyperlink>
      <w:r w:rsidRPr="006E3A4A">
        <w:rPr>
          <w:rFonts w:ascii="Arial" w:hAnsi="Arial" w:cs="Arial"/>
        </w:rPr>
        <w:t xml:space="preserve"> )</w:t>
      </w:r>
      <w:r w:rsidR="006E3A4A" w:rsidRPr="006E3A4A">
        <w:rPr>
          <w:rFonts w:ascii="Arial" w:hAnsi="Arial" w:cs="Arial"/>
        </w:rPr>
        <w:t xml:space="preserve"> – </w:t>
      </w:r>
      <w:r w:rsidR="006E3A4A" w:rsidRPr="00234A24">
        <w:rPr>
          <w:rFonts w:ascii="Arial" w:hAnsi="Arial" w:cs="Arial"/>
          <w:i/>
        </w:rPr>
        <w:t>/olej napędowy ekodiesel./</w:t>
      </w:r>
    </w:p>
    <w:p w:rsidR="00E10E44" w:rsidRPr="006E3A4A" w:rsidRDefault="00E10E44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6E3A4A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13. OPIS KRYTERIÓW, KTÓRYMI ZAMAWIAJĄCY BĘDZIE SIĘ KIEROWAŁ PRZY WYBORZE OFERTY, WRAZ Z PODANIEM ZNACZENIA TYCH KRYTERIÓW                          I SPOSOBU OCENY OFERT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 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 w:rsidRPr="00086C59">
        <w:rPr>
          <w:rFonts w:ascii="Arial" w:hAnsi="Arial" w:cs="Arial"/>
        </w:rPr>
        <w:t>x=</w:t>
      </w:r>
      <w:r>
        <w:rPr>
          <w:rFonts w:ascii="Arial" w:hAnsi="Arial" w:cs="Arial"/>
        </w:rPr>
        <w:t xml:space="preserve"> </w:t>
      </w:r>
      <w:r w:rsidRPr="00086C59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Za najkorzystniejszą zostanie uznana oferta, która uzyska łącznie najwyższą liczbę punktów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Obliczenia dokonywane będą z dokładnością do dwóch miejsc po przecinku</w:t>
      </w:r>
    </w:p>
    <w:p w:rsidR="00086C59" w:rsidRDefault="00086C59" w:rsidP="00C96318">
      <w:pPr>
        <w:spacing w:after="0"/>
        <w:ind w:left="360"/>
        <w:jc w:val="center"/>
        <w:rPr>
          <w:rFonts w:ascii="Arial" w:hAnsi="Arial" w:cs="Arial"/>
        </w:rPr>
      </w:pPr>
    </w:p>
    <w:p w:rsidR="003D78D7" w:rsidRDefault="003D78D7" w:rsidP="00527151">
      <w:pPr>
        <w:spacing w:after="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14. INFORMACJE O FORMALNOŚCIACH , JAKIE POWINNY ZOSTAĆ DOPEŁNIONE PO WYBORZE OFERTY W CELU ZAWARCIA UMOWY W SPRAWIE 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11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UMOWY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</w:rPr>
      </w:pP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15.1.</w:t>
      </w:r>
      <w:r w:rsidRPr="006A0B82">
        <w:rPr>
          <w:rFonts w:ascii="Arial" w:hAnsi="Arial" w:cs="Arial"/>
        </w:rPr>
        <w:t xml:space="preserve"> Wykonawca, którego oferta została wybrana zobowiązany jest do wniesienia zabezpieczenia należytego wykonania umowy  przed jej podpisaniem 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15.2.</w:t>
      </w:r>
      <w:r w:rsidRPr="006A0B82">
        <w:rPr>
          <w:rFonts w:ascii="Arial" w:hAnsi="Arial" w:cs="Arial"/>
        </w:rPr>
        <w:t xml:space="preserve"> Zabezpieczenie może być wnoszone według wyboru wykonawcy w jednej lub w kilku następujących formach :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pieniądzu;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poręczeniach bankowych;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gwarancjach bankowych;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gwarancjach ubezpieczeniowych;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poręczeniach udzielanych przez podmioty, o których mowa w art. 6 b ust.5 pkt. 2 ustawy z dnia </w:t>
      </w:r>
      <w:r w:rsidRPr="006A0B82">
        <w:rPr>
          <w:rFonts w:ascii="Arial" w:hAnsi="Arial" w:cs="Arial"/>
        </w:rPr>
        <w:br/>
        <w:t>9 listopada 2000 r. o utworzeniu Polskiej Agencji Rozwoju Przedsiębiorczości.</w:t>
      </w:r>
    </w:p>
    <w:p w:rsidR="006A0B82" w:rsidRDefault="006A0B82" w:rsidP="006A0B82">
      <w:pPr>
        <w:spacing w:after="0" w:line="240" w:lineRule="auto"/>
        <w:rPr>
          <w:rFonts w:ascii="Times New Roman" w:hAnsi="Times New Roman"/>
        </w:rPr>
      </w:pP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15.3.</w:t>
      </w:r>
      <w:r w:rsidRPr="006A0B82">
        <w:rPr>
          <w:rFonts w:ascii="Arial" w:hAnsi="Arial" w:cs="Arial"/>
        </w:rPr>
        <w:t xml:space="preserve"> Zabezpieczenie wnoszone w pieniądzu wykonawca wpłaca przelewem na rachunek bankowy wskazany przez zamawiającego :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          PKO BP S. A. O/ Sandomierz 94 1020 4926 0000 1802 0008 3840.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15.4.</w:t>
      </w:r>
      <w:r w:rsidRPr="006A0B82">
        <w:rPr>
          <w:rFonts w:ascii="Arial" w:hAnsi="Arial" w:cs="Arial"/>
        </w:rPr>
        <w:t xml:space="preserve"> W przypadku wniesienia wadium w pieniądzu wykonawca może wyrazić zgodę na zaliczenie kwoty wadium w poczet zabezpieczenia.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15.5.</w:t>
      </w:r>
      <w:r w:rsidRPr="006A0B82">
        <w:rPr>
          <w:rFonts w:ascii="Arial" w:hAnsi="Arial" w:cs="Arial"/>
        </w:rPr>
        <w:t xml:space="preserve"> Jeżeli zabezpieczenie wniesiono w pieniądzu, zamawiający przechowuje je na oprocentowanym rachunku bankowym. Zamawiający zwraca zabezpieczenie wniesione  </w:t>
      </w:r>
      <w:r>
        <w:rPr>
          <w:rFonts w:ascii="Arial" w:hAnsi="Arial" w:cs="Arial"/>
        </w:rPr>
        <w:br/>
      </w:r>
      <w:r w:rsidRPr="006A0B82">
        <w:rPr>
          <w:rFonts w:ascii="Arial" w:hAnsi="Arial" w:cs="Arial"/>
        </w:rPr>
        <w:t xml:space="preserve"> w pieniądzu z odsetkami wynikającymi z umowy rachunku bankowego, na którym  było ono przechowywane, pomniejszone o koszt prowadzenia tego rachunku oraz prowizji bankowej za przelew na rachunek bankowy wykonawcy.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15.6.</w:t>
      </w:r>
      <w:r w:rsidRPr="006A0B82">
        <w:rPr>
          <w:rFonts w:ascii="Arial" w:hAnsi="Arial" w:cs="Arial"/>
        </w:rPr>
        <w:t xml:space="preserve"> Ustala </w:t>
      </w:r>
      <w:r>
        <w:rPr>
          <w:rFonts w:ascii="Arial" w:hAnsi="Arial" w:cs="Arial"/>
        </w:rPr>
        <w:t xml:space="preserve">się zabezpieczenie w wysokości </w:t>
      </w:r>
      <w:r w:rsidR="00234A24">
        <w:rPr>
          <w:rFonts w:ascii="Arial" w:hAnsi="Arial" w:cs="Arial"/>
        </w:rPr>
        <w:t>3%</w:t>
      </w:r>
      <w:r w:rsidRPr="006A0B82">
        <w:rPr>
          <w:rFonts w:ascii="Arial" w:hAnsi="Arial" w:cs="Arial"/>
        </w:rPr>
        <w:t xml:space="preserve"> od ceny całkowitej podanej w ofercie.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lastRenderedPageBreak/>
        <w:t>15.7</w:t>
      </w:r>
      <w:r w:rsidRPr="006A0B82">
        <w:rPr>
          <w:rFonts w:ascii="Arial" w:hAnsi="Arial" w:cs="Arial"/>
        </w:rPr>
        <w:t>. Zamawiający zwraca 70% wartości zabezpieczenia w terminie 30 dni od dnia wykonania zamówienia  i uznania przez zamawiającego za należycie wykonane.</w:t>
      </w:r>
    </w:p>
    <w:p w:rsidR="006A0B82" w:rsidRPr="005F7344" w:rsidRDefault="006A0B82" w:rsidP="006A0B82">
      <w:pPr>
        <w:autoSpaceDE w:val="0"/>
        <w:spacing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6A0B82">
        <w:rPr>
          <w:rFonts w:ascii="Arial" w:hAnsi="Arial" w:cs="Arial"/>
          <w:b/>
        </w:rPr>
        <w:t>15.8.</w:t>
      </w:r>
      <w:r w:rsidRPr="006A0B82">
        <w:rPr>
          <w:rFonts w:ascii="Arial" w:hAnsi="Arial" w:cs="Arial"/>
        </w:rPr>
        <w:t xml:space="preserve"> Kwota w wysokości 30% wartości zabezpieczenia będzie zwrócona nie później niż </w:t>
      </w:r>
      <w:r>
        <w:rPr>
          <w:rFonts w:ascii="Arial" w:hAnsi="Arial" w:cs="Arial"/>
        </w:rPr>
        <w:br/>
      </w:r>
      <w:r w:rsidRPr="006A0B82">
        <w:rPr>
          <w:rFonts w:ascii="Arial" w:hAnsi="Arial" w:cs="Arial"/>
        </w:rPr>
        <w:t xml:space="preserve">w 15 dniu </w:t>
      </w:r>
      <w:r w:rsidR="00754446">
        <w:rPr>
          <w:rFonts w:ascii="Arial" w:eastAsia="TimesNewRomanPSMT" w:hAnsi="Arial" w:cs="Arial"/>
        </w:rPr>
        <w:t>po upływie rękojmi za wady</w:t>
      </w:r>
      <w:r w:rsidRPr="006A0B82">
        <w:rPr>
          <w:rFonts w:ascii="Times New Roman" w:eastAsia="TimesNewRomanPSMT" w:hAnsi="Times New Roman"/>
        </w:rPr>
        <w:t xml:space="preserve"> .</w:t>
      </w:r>
      <w:r w:rsidRPr="005F7344">
        <w:rPr>
          <w:rFonts w:ascii="Times New Roman" w:eastAsia="TimesNewRomanPSMT" w:hAnsi="Times New Roman"/>
          <w:sz w:val="24"/>
          <w:szCs w:val="24"/>
        </w:rPr>
        <w:t xml:space="preserve"> 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16. WZÓR 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16.1.</w:t>
      </w:r>
      <w:r>
        <w:rPr>
          <w:rFonts w:ascii="Arial" w:hAnsi="Arial" w:cs="Arial"/>
        </w:rPr>
        <w:t>Wzór umowy stanowi załącznik numer 4</w:t>
      </w:r>
      <w:r w:rsidR="009F1637">
        <w:rPr>
          <w:rFonts w:ascii="Arial" w:hAnsi="Arial" w:cs="Arial"/>
        </w:rPr>
        <w:t>.</w:t>
      </w:r>
    </w:p>
    <w:p w:rsidR="00710EB9" w:rsidRPr="00665AA2" w:rsidRDefault="006E3A4A" w:rsidP="005F24F0">
      <w:pPr>
        <w:spacing w:after="0"/>
        <w:ind w:left="360"/>
        <w:jc w:val="both"/>
        <w:rPr>
          <w:rFonts w:ascii="Arial" w:hAnsi="Arial" w:cs="Arial"/>
        </w:rPr>
      </w:pPr>
      <w:r w:rsidRPr="006E3A4A">
        <w:rPr>
          <w:rFonts w:ascii="Arial" w:hAnsi="Arial" w:cs="Arial"/>
          <w:b/>
        </w:rPr>
        <w:t>16.2</w:t>
      </w:r>
      <w:r>
        <w:rPr>
          <w:rFonts w:ascii="Arial" w:hAnsi="Arial" w:cs="Arial"/>
        </w:rPr>
        <w:t>.Przewiduje się zmiany umowy, w przypadku zmiany stawki podatku VAT.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17. POUCZENIE O ŚRODKACH OCHRONY PRAWNEJ PRZYSŁUGUJĄCYCH WYKONAWCY W TOKU POSTĘ</w:t>
      </w:r>
      <w:r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754446" w:rsidRPr="00754446" w:rsidRDefault="00754446" w:rsidP="00754446">
      <w:pPr>
        <w:pStyle w:val="Tekstpodstawowywcity"/>
        <w:ind w:left="540" w:hanging="540"/>
        <w:rPr>
          <w:rFonts w:ascii="Arial" w:hAnsi="Arial" w:cs="Arial"/>
          <w:b/>
        </w:rPr>
      </w:pPr>
      <w:r w:rsidRPr="00754446">
        <w:rPr>
          <w:rFonts w:ascii="Arial" w:hAnsi="Arial" w:cs="Arial"/>
          <w:b/>
        </w:rPr>
        <w:t xml:space="preserve">17.1. </w:t>
      </w:r>
      <w:r w:rsidRPr="00754446">
        <w:rPr>
          <w:rFonts w:ascii="Arial" w:hAnsi="Arial" w:cs="Arial"/>
          <w:b/>
          <w:noProof/>
        </w:rPr>
        <w:t>Informacje ogólne</w:t>
      </w:r>
    </w:p>
    <w:p w:rsidR="00754446" w:rsidRPr="00754446" w:rsidRDefault="00754446" w:rsidP="00754446">
      <w:pPr>
        <w:pStyle w:val="akapitzlist0"/>
        <w:spacing w:before="120" w:beforeAutospacing="0" w:after="0" w:afterAutospacing="0"/>
        <w:ind w:left="540" w:hanging="223"/>
        <w:jc w:val="both"/>
        <w:rPr>
          <w:rFonts w:ascii="Arial" w:hAnsi="Arial" w:cs="Arial"/>
          <w:noProof/>
          <w:sz w:val="22"/>
          <w:szCs w:val="22"/>
        </w:rPr>
      </w:pPr>
      <w:r w:rsidRPr="00754446">
        <w:rPr>
          <w:rFonts w:ascii="Arial" w:eastAsia="Arial" w:hAnsi="Arial" w:cs="Arial"/>
          <w:noProof/>
          <w:sz w:val="22"/>
          <w:szCs w:val="22"/>
        </w:rPr>
        <w:t xml:space="preserve">1) </w:t>
      </w:r>
      <w:r w:rsidRPr="00754446">
        <w:rPr>
          <w:rFonts w:ascii="Arial" w:eastAsia="Arial" w:hAnsi="Arial" w:cs="Arial"/>
          <w:noProof/>
          <w:sz w:val="22"/>
          <w:szCs w:val="22"/>
        </w:rPr>
        <w:tab/>
      </w:r>
      <w:r w:rsidRPr="00754446">
        <w:rPr>
          <w:rFonts w:ascii="Arial" w:hAnsi="Arial" w:cs="Arial"/>
          <w:noProof/>
          <w:sz w:val="22"/>
          <w:szCs w:val="22"/>
        </w:rPr>
        <w:t xml:space="preserve">Wykonawcom, oraz innym osobom, których interes prawny </w:t>
      </w:r>
      <w:r w:rsidRPr="00754446">
        <w:rPr>
          <w:rFonts w:ascii="Arial" w:hAnsi="Arial" w:cs="Arial"/>
          <w:noProof/>
          <w:sz w:val="22"/>
          <w:szCs w:val="22"/>
        </w:rPr>
        <w:br/>
        <w:t>w uzyskaniu niniejszego zamówienia doznał lub może doznać uszczerbku w wyniku naruszenia przez Zamawiającego przepisów ustawy, przysługują środki ochrony prawnej przewidziane w Dziale VI ustawy Pzp (art. 179-198)</w:t>
      </w:r>
    </w:p>
    <w:p w:rsidR="00754446" w:rsidRPr="00754446" w:rsidRDefault="00754446" w:rsidP="00754446">
      <w:pPr>
        <w:pStyle w:val="akapitzlist0"/>
        <w:tabs>
          <w:tab w:val="num" w:pos="720"/>
        </w:tabs>
        <w:spacing w:before="120" w:beforeAutospacing="0" w:after="0" w:afterAutospacing="0"/>
        <w:ind w:left="540" w:hanging="223"/>
        <w:jc w:val="both"/>
        <w:rPr>
          <w:rFonts w:ascii="Arial" w:hAnsi="Arial" w:cs="Arial"/>
          <w:noProof/>
          <w:sz w:val="22"/>
          <w:szCs w:val="22"/>
        </w:rPr>
      </w:pPr>
      <w:r w:rsidRPr="00754446">
        <w:rPr>
          <w:rFonts w:ascii="Arial" w:eastAsia="Arial" w:hAnsi="Arial" w:cs="Arial"/>
          <w:noProof/>
          <w:sz w:val="22"/>
          <w:szCs w:val="22"/>
        </w:rPr>
        <w:t xml:space="preserve">2) </w:t>
      </w:r>
      <w:r w:rsidRPr="00754446">
        <w:rPr>
          <w:rFonts w:ascii="Arial" w:hAnsi="Arial" w:cs="Arial"/>
          <w:noProof/>
          <w:sz w:val="22"/>
          <w:szCs w:val="22"/>
        </w:rPr>
        <w:t>Środkami ochrony prawnej są:</w:t>
      </w:r>
    </w:p>
    <w:p w:rsidR="00754446" w:rsidRPr="00754446" w:rsidRDefault="00754446" w:rsidP="00754446">
      <w:pPr>
        <w:pStyle w:val="akapitzlist0"/>
        <w:tabs>
          <w:tab w:val="left" w:pos="720"/>
        </w:tabs>
        <w:spacing w:before="120" w:beforeAutospacing="0" w:after="0" w:afterAutospacing="0"/>
        <w:ind w:left="540" w:hanging="223"/>
        <w:jc w:val="both"/>
        <w:rPr>
          <w:rFonts w:ascii="Arial" w:hAnsi="Arial" w:cs="Arial"/>
          <w:noProof/>
          <w:sz w:val="22"/>
          <w:szCs w:val="22"/>
        </w:rPr>
      </w:pPr>
      <w:r w:rsidRPr="00754446">
        <w:rPr>
          <w:rFonts w:ascii="Arial" w:eastAsia="Arial" w:hAnsi="Arial" w:cs="Arial"/>
          <w:noProof/>
          <w:sz w:val="22"/>
          <w:szCs w:val="22"/>
        </w:rPr>
        <w:t xml:space="preserve">        a)     </w:t>
      </w:r>
      <w:r w:rsidRPr="00754446">
        <w:rPr>
          <w:rFonts w:ascii="Arial" w:hAnsi="Arial" w:cs="Arial"/>
          <w:noProof/>
          <w:sz w:val="22"/>
          <w:szCs w:val="22"/>
        </w:rPr>
        <w:t>odwołanie,</w:t>
      </w:r>
    </w:p>
    <w:p w:rsidR="00754446" w:rsidRPr="00754446" w:rsidRDefault="00754446" w:rsidP="00754446">
      <w:pPr>
        <w:pStyle w:val="akapitzlist0"/>
        <w:tabs>
          <w:tab w:val="left" w:pos="720"/>
        </w:tabs>
        <w:spacing w:before="120" w:beforeAutospacing="0" w:after="0" w:afterAutospacing="0"/>
        <w:ind w:left="540" w:hanging="223"/>
        <w:jc w:val="both"/>
        <w:rPr>
          <w:rFonts w:ascii="Arial" w:hAnsi="Arial" w:cs="Arial"/>
          <w:noProof/>
          <w:sz w:val="22"/>
          <w:szCs w:val="22"/>
        </w:rPr>
      </w:pPr>
      <w:r w:rsidRPr="00754446">
        <w:rPr>
          <w:rFonts w:ascii="Arial" w:eastAsia="Arial" w:hAnsi="Arial" w:cs="Arial"/>
          <w:noProof/>
          <w:sz w:val="22"/>
          <w:szCs w:val="22"/>
        </w:rPr>
        <w:t xml:space="preserve">        b)     </w:t>
      </w:r>
      <w:r w:rsidRPr="00754446">
        <w:rPr>
          <w:rFonts w:ascii="Arial" w:hAnsi="Arial" w:cs="Arial"/>
          <w:noProof/>
          <w:sz w:val="22"/>
          <w:szCs w:val="22"/>
        </w:rPr>
        <w:t>skarga do sądu.</w:t>
      </w:r>
    </w:p>
    <w:p w:rsidR="00754446" w:rsidRPr="00754446" w:rsidRDefault="00754446" w:rsidP="00754446">
      <w:pPr>
        <w:pStyle w:val="NormalnyWeb"/>
        <w:tabs>
          <w:tab w:val="left" w:pos="540"/>
        </w:tabs>
        <w:spacing w:before="240" w:beforeAutospacing="0" w:after="0" w:afterAutospacing="0"/>
        <w:rPr>
          <w:rStyle w:val="Pogrubienie"/>
          <w:rFonts w:ascii="Arial" w:hAnsi="Arial" w:cs="Arial"/>
          <w:bCs w:val="0"/>
          <w:sz w:val="22"/>
          <w:szCs w:val="22"/>
        </w:rPr>
      </w:pPr>
      <w:r w:rsidRPr="00754446">
        <w:rPr>
          <w:rStyle w:val="Pogrubienie"/>
          <w:rFonts w:ascii="Arial" w:hAnsi="Arial" w:cs="Arial"/>
          <w:sz w:val="22"/>
          <w:szCs w:val="22"/>
        </w:rPr>
        <w:t>17.2 .</w:t>
      </w:r>
      <w:r w:rsidRPr="00754446">
        <w:rPr>
          <w:rStyle w:val="Pogrubienie"/>
          <w:rFonts w:ascii="Arial" w:hAnsi="Arial" w:cs="Arial"/>
          <w:sz w:val="22"/>
          <w:szCs w:val="22"/>
        </w:rPr>
        <w:tab/>
        <w:t>Odwołanie</w:t>
      </w:r>
    </w:p>
    <w:p w:rsidR="00754446" w:rsidRPr="00754446" w:rsidRDefault="00754446" w:rsidP="00754446">
      <w:pPr>
        <w:pStyle w:val="teks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54446">
        <w:rPr>
          <w:rFonts w:ascii="Arial" w:hAnsi="Arial" w:cs="Arial"/>
          <w:sz w:val="22"/>
          <w:szCs w:val="22"/>
        </w:rPr>
        <w:t>Odwołanie przysługuje wyłącznie od niezgodnej z przepisami ustawy czynności Zamawiającego podjętej w postępowaniu o udzielenie zamówienia lub zaniechania czynności, do której Zamawiający jest zobowiązany na podstawie ustawy Prawo Zamówień Publicznych. Szczegółowe kwestie odnoszące się do odwołania przedstawione są w art. 180. – 198 ust. 1 ustawy.</w:t>
      </w:r>
    </w:p>
    <w:p w:rsidR="00754446" w:rsidRDefault="00754446" w:rsidP="00754446">
      <w:pPr>
        <w:pStyle w:val="teks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54446">
        <w:rPr>
          <w:rFonts w:ascii="Arial" w:hAnsi="Arial" w:cs="Arial"/>
          <w:sz w:val="22"/>
          <w:szCs w:val="22"/>
        </w:rPr>
        <w:t>Odwołanie wnosi się w terminie 10 dniu od dnia przesłania informacji o czynności Zamawiającego stanowiącej podstawę jego wniesienia - jeżeli zostały przesłane w sposób określony w art. 27.ust. 2, albo w terminie 15 dniu - jeżeli zostały wysłane w inny sposób. Odwołanie wobec treści ogłoszenia o zamówieniu wnosi się w terminie 10 dni od dnia publikacji ogłoszenia w Dzienniku Urzędowym Unii Europejskiej lub zamieszczenia Specyfikacji Istotnych Warunków Zamówienia na stronie internetowej. Odwołanie wobec innych czynności wnosi się w terminie 10 dni od dnia w którym powzięto lub przy zachowaniu należytej staranności można było powziąć wiadomość o okolicznościach stanowiących podstawę jego wniesienia.</w:t>
      </w:r>
    </w:p>
    <w:p w:rsidR="00754446" w:rsidRPr="00754446" w:rsidRDefault="00754446" w:rsidP="00754446">
      <w:pPr>
        <w:pStyle w:val="ust"/>
        <w:spacing w:before="240" w:beforeAutospacing="0" w:after="12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754446">
        <w:rPr>
          <w:rFonts w:ascii="Arial" w:hAnsi="Arial" w:cs="Arial"/>
          <w:b/>
          <w:bCs/>
          <w:sz w:val="22"/>
          <w:szCs w:val="22"/>
        </w:rPr>
        <w:t xml:space="preserve">17.3. Skarga do sądu </w:t>
      </w:r>
    </w:p>
    <w:p w:rsidR="00754446" w:rsidRPr="00754446" w:rsidRDefault="00754446" w:rsidP="00754446">
      <w:pPr>
        <w:spacing w:after="0"/>
        <w:jc w:val="both"/>
        <w:rPr>
          <w:rFonts w:ascii="Arial" w:hAnsi="Arial" w:cs="Arial"/>
        </w:rPr>
      </w:pPr>
      <w:r w:rsidRPr="00754446">
        <w:rPr>
          <w:rFonts w:ascii="Arial" w:hAnsi="Arial" w:cs="Arial"/>
        </w:rPr>
        <w:t>Na orzeczenie Izby stronom oraz uczestnikom postępowania odwoławczego przysługuje skarga do sądu Szczegółowo kwestie dotyczące skargi do sądu uregulowane zostały w art.198 a – 198 g ustawy.</w:t>
      </w: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Pr="00B84FB8" w:rsidRDefault="002B0C61" w:rsidP="00B84FB8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754E50">
        <w:rPr>
          <w:rFonts w:ascii="Arial" w:hAnsi="Arial" w:cs="Arial"/>
        </w:rPr>
        <w:t>08</w:t>
      </w:r>
      <w:r w:rsidR="00527151">
        <w:rPr>
          <w:rFonts w:ascii="Arial" w:hAnsi="Arial" w:cs="Arial"/>
        </w:rPr>
        <w:t>.02</w:t>
      </w:r>
      <w:r w:rsidR="00876FDB">
        <w:rPr>
          <w:rFonts w:ascii="Arial" w:hAnsi="Arial" w:cs="Arial"/>
        </w:rPr>
        <w:t>.</w:t>
      </w:r>
      <w:r>
        <w:rPr>
          <w:rFonts w:ascii="Arial" w:hAnsi="Arial" w:cs="Arial"/>
        </w:rPr>
        <w:t>201</w:t>
      </w:r>
      <w:r w:rsidR="0075444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r.</w:t>
      </w:r>
      <w:r w:rsidRPr="003F2760">
        <w:rPr>
          <w:rFonts w:ascii="Arial" w:hAnsi="Arial" w:cs="Arial"/>
        </w:rPr>
        <w:t xml:space="preserve">                                             </w:t>
      </w:r>
      <w:r>
        <w:rPr>
          <w:rFonts w:ascii="Arial" w:hAnsi="Arial" w:cs="Arial"/>
        </w:rPr>
        <w:t xml:space="preserve">                       </w:t>
      </w:r>
      <w:r w:rsidRPr="003F2760">
        <w:rPr>
          <w:rFonts w:ascii="Arial" w:hAnsi="Arial" w:cs="Arial"/>
        </w:rPr>
        <w:t xml:space="preserve"> </w:t>
      </w:r>
      <w:r w:rsidR="00BA75DF">
        <w:rPr>
          <w:rFonts w:ascii="Arial" w:hAnsi="Arial" w:cs="Arial"/>
        </w:rPr>
        <w:t>ZATWIERDZAM</w:t>
      </w:r>
      <w:r w:rsidR="003F2760">
        <w:rPr>
          <w:rFonts w:ascii="Arial" w:hAnsi="Arial" w:cs="Arial"/>
        </w:rPr>
        <w:t xml:space="preserve">   </w:t>
      </w:r>
    </w:p>
    <w:p w:rsidR="003D78D7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D78D7" w:rsidRPr="00A7709F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C4953" w:rsidRDefault="00BC4953" w:rsidP="005F24F0">
      <w:pPr>
        <w:jc w:val="both"/>
      </w:pPr>
    </w:p>
    <w:sectPr w:rsidR="00BC4953" w:rsidSect="0025343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1D8" w:rsidRDefault="00D931D8" w:rsidP="00AA4D18">
      <w:pPr>
        <w:spacing w:after="0" w:line="240" w:lineRule="auto"/>
      </w:pPr>
      <w:r>
        <w:separator/>
      </w:r>
    </w:p>
  </w:endnote>
  <w:endnote w:type="continuationSeparator" w:id="1">
    <w:p w:rsidR="00D931D8" w:rsidRDefault="00D931D8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714B80" w:rsidRDefault="00EB6761">
        <w:pPr>
          <w:pStyle w:val="Stopka"/>
          <w:jc w:val="right"/>
        </w:pPr>
        <w:fldSimple w:instr=" PAGE   \* MERGEFORMAT ">
          <w:r w:rsidR="003E6E73">
            <w:rPr>
              <w:noProof/>
            </w:rPr>
            <w:t>1</w:t>
          </w:r>
        </w:fldSimple>
      </w:p>
    </w:sdtContent>
  </w:sdt>
  <w:p w:rsidR="00714B80" w:rsidRDefault="00714B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1D8" w:rsidRDefault="00D931D8" w:rsidP="00AA4D18">
      <w:pPr>
        <w:spacing w:after="0" w:line="240" w:lineRule="auto"/>
      </w:pPr>
      <w:r>
        <w:separator/>
      </w:r>
    </w:p>
  </w:footnote>
  <w:footnote w:type="continuationSeparator" w:id="1">
    <w:p w:rsidR="00D931D8" w:rsidRDefault="00D931D8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6840" w:hanging="180"/>
      </w:pPr>
    </w:lvl>
  </w:abstractNum>
  <w:abstractNum w:abstractNumId="1">
    <w:nsid w:val="01EE405C"/>
    <w:multiLevelType w:val="multilevel"/>
    <w:tmpl w:val="8A6275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0977022"/>
    <w:multiLevelType w:val="hybridMultilevel"/>
    <w:tmpl w:val="8D3840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63E21C2"/>
    <w:multiLevelType w:val="hybridMultilevel"/>
    <w:tmpl w:val="1436B53E"/>
    <w:lvl w:ilvl="0" w:tplc="A452689E">
      <w:start w:val="5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ADE616F"/>
    <w:multiLevelType w:val="hybridMultilevel"/>
    <w:tmpl w:val="5DE20E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63DEB"/>
    <w:multiLevelType w:val="hybridMultilevel"/>
    <w:tmpl w:val="4B2EAE52"/>
    <w:lvl w:ilvl="0" w:tplc="B730516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A74DD2"/>
    <w:multiLevelType w:val="hybridMultilevel"/>
    <w:tmpl w:val="FBF6CA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5"/>
  </w:num>
  <w:num w:numId="5">
    <w:abstractNumId w:val="11"/>
  </w:num>
  <w:num w:numId="6">
    <w:abstractNumId w:val="4"/>
  </w:num>
  <w:num w:numId="7">
    <w:abstractNumId w:val="7"/>
  </w:num>
  <w:num w:numId="8">
    <w:abstractNumId w:val="9"/>
  </w:num>
  <w:num w:numId="9">
    <w:abstractNumId w:val="14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78D7"/>
    <w:rsid w:val="0000509F"/>
    <w:rsid w:val="000061E6"/>
    <w:rsid w:val="000219FF"/>
    <w:rsid w:val="00023698"/>
    <w:rsid w:val="00024010"/>
    <w:rsid w:val="000321EB"/>
    <w:rsid w:val="00032605"/>
    <w:rsid w:val="00033332"/>
    <w:rsid w:val="00033E09"/>
    <w:rsid w:val="000347CC"/>
    <w:rsid w:val="00041C0E"/>
    <w:rsid w:val="0004703A"/>
    <w:rsid w:val="00051CF3"/>
    <w:rsid w:val="00051DF8"/>
    <w:rsid w:val="00053487"/>
    <w:rsid w:val="0006007E"/>
    <w:rsid w:val="00062A60"/>
    <w:rsid w:val="000709DB"/>
    <w:rsid w:val="00076E7D"/>
    <w:rsid w:val="0008235F"/>
    <w:rsid w:val="00086C59"/>
    <w:rsid w:val="00095DB6"/>
    <w:rsid w:val="000A0377"/>
    <w:rsid w:val="000A41C4"/>
    <w:rsid w:val="000B5610"/>
    <w:rsid w:val="000B6E7F"/>
    <w:rsid w:val="000B7CB7"/>
    <w:rsid w:val="000C1A0C"/>
    <w:rsid w:val="000C73BD"/>
    <w:rsid w:val="000D1180"/>
    <w:rsid w:val="000D53DE"/>
    <w:rsid w:val="000E4087"/>
    <w:rsid w:val="000F5E18"/>
    <w:rsid w:val="000F6982"/>
    <w:rsid w:val="00101F47"/>
    <w:rsid w:val="0010595B"/>
    <w:rsid w:val="00130151"/>
    <w:rsid w:val="00130360"/>
    <w:rsid w:val="00134F15"/>
    <w:rsid w:val="001410A3"/>
    <w:rsid w:val="00145A99"/>
    <w:rsid w:val="00152E96"/>
    <w:rsid w:val="00163781"/>
    <w:rsid w:val="00177ACF"/>
    <w:rsid w:val="0019061D"/>
    <w:rsid w:val="00196184"/>
    <w:rsid w:val="001A5013"/>
    <w:rsid w:val="001B5E61"/>
    <w:rsid w:val="001C3579"/>
    <w:rsid w:val="001C7160"/>
    <w:rsid w:val="001D2404"/>
    <w:rsid w:val="001E2F30"/>
    <w:rsid w:val="001E75FF"/>
    <w:rsid w:val="001F12A6"/>
    <w:rsid w:val="001F25C8"/>
    <w:rsid w:val="00214D78"/>
    <w:rsid w:val="002244A7"/>
    <w:rsid w:val="002316CA"/>
    <w:rsid w:val="00234A24"/>
    <w:rsid w:val="002456FC"/>
    <w:rsid w:val="00250817"/>
    <w:rsid w:val="0025343F"/>
    <w:rsid w:val="00253F56"/>
    <w:rsid w:val="00256D41"/>
    <w:rsid w:val="00261796"/>
    <w:rsid w:val="00280142"/>
    <w:rsid w:val="0028535F"/>
    <w:rsid w:val="00295698"/>
    <w:rsid w:val="00295D84"/>
    <w:rsid w:val="0029718C"/>
    <w:rsid w:val="002A380E"/>
    <w:rsid w:val="002A4944"/>
    <w:rsid w:val="002A60A5"/>
    <w:rsid w:val="002B0C61"/>
    <w:rsid w:val="002B29B3"/>
    <w:rsid w:val="002B66A9"/>
    <w:rsid w:val="002B78AC"/>
    <w:rsid w:val="002D706B"/>
    <w:rsid w:val="002E0B54"/>
    <w:rsid w:val="00301AA5"/>
    <w:rsid w:val="00307C93"/>
    <w:rsid w:val="00311745"/>
    <w:rsid w:val="0031464C"/>
    <w:rsid w:val="0032561B"/>
    <w:rsid w:val="00326493"/>
    <w:rsid w:val="00340F3E"/>
    <w:rsid w:val="003529DF"/>
    <w:rsid w:val="00356B7F"/>
    <w:rsid w:val="003636C5"/>
    <w:rsid w:val="00363835"/>
    <w:rsid w:val="00375B66"/>
    <w:rsid w:val="003801D2"/>
    <w:rsid w:val="003B7D93"/>
    <w:rsid w:val="003C357D"/>
    <w:rsid w:val="003C77BA"/>
    <w:rsid w:val="003D78D7"/>
    <w:rsid w:val="003D7D72"/>
    <w:rsid w:val="003E2EDE"/>
    <w:rsid w:val="003E305B"/>
    <w:rsid w:val="003E6E73"/>
    <w:rsid w:val="003F06EC"/>
    <w:rsid w:val="003F0B35"/>
    <w:rsid w:val="003F2760"/>
    <w:rsid w:val="003F62B1"/>
    <w:rsid w:val="003F79A3"/>
    <w:rsid w:val="00401831"/>
    <w:rsid w:val="004075EA"/>
    <w:rsid w:val="00415306"/>
    <w:rsid w:val="004236B4"/>
    <w:rsid w:val="004347CD"/>
    <w:rsid w:val="00442092"/>
    <w:rsid w:val="004430CF"/>
    <w:rsid w:val="004522EC"/>
    <w:rsid w:val="00454832"/>
    <w:rsid w:val="00457FF8"/>
    <w:rsid w:val="00460A81"/>
    <w:rsid w:val="0046123D"/>
    <w:rsid w:val="0046383E"/>
    <w:rsid w:val="00465A00"/>
    <w:rsid w:val="0046611E"/>
    <w:rsid w:val="00496A0E"/>
    <w:rsid w:val="004A026A"/>
    <w:rsid w:val="004A5F6B"/>
    <w:rsid w:val="004B1C69"/>
    <w:rsid w:val="004B6BC5"/>
    <w:rsid w:val="004C1088"/>
    <w:rsid w:val="004C1EA5"/>
    <w:rsid w:val="004C25B4"/>
    <w:rsid w:val="004C2A7B"/>
    <w:rsid w:val="004C508F"/>
    <w:rsid w:val="004D458E"/>
    <w:rsid w:val="004E770B"/>
    <w:rsid w:val="00501124"/>
    <w:rsid w:val="005029F3"/>
    <w:rsid w:val="0050627E"/>
    <w:rsid w:val="0051003A"/>
    <w:rsid w:val="0051302D"/>
    <w:rsid w:val="00527151"/>
    <w:rsid w:val="00537F5D"/>
    <w:rsid w:val="005471DE"/>
    <w:rsid w:val="00565AEE"/>
    <w:rsid w:val="00576127"/>
    <w:rsid w:val="0057723A"/>
    <w:rsid w:val="0057789C"/>
    <w:rsid w:val="005855D8"/>
    <w:rsid w:val="005A5046"/>
    <w:rsid w:val="005B1AF3"/>
    <w:rsid w:val="005B227A"/>
    <w:rsid w:val="005B43AF"/>
    <w:rsid w:val="005C1075"/>
    <w:rsid w:val="005D3805"/>
    <w:rsid w:val="005D3EEE"/>
    <w:rsid w:val="005D67CC"/>
    <w:rsid w:val="005D7D69"/>
    <w:rsid w:val="005F213A"/>
    <w:rsid w:val="005F24F0"/>
    <w:rsid w:val="005F2AB9"/>
    <w:rsid w:val="005F41A0"/>
    <w:rsid w:val="005F66E5"/>
    <w:rsid w:val="005F7F29"/>
    <w:rsid w:val="006026F2"/>
    <w:rsid w:val="00606BF7"/>
    <w:rsid w:val="00610878"/>
    <w:rsid w:val="00620CAD"/>
    <w:rsid w:val="00620E11"/>
    <w:rsid w:val="00623788"/>
    <w:rsid w:val="00630845"/>
    <w:rsid w:val="00636FD6"/>
    <w:rsid w:val="00637ABD"/>
    <w:rsid w:val="0064472C"/>
    <w:rsid w:val="00646288"/>
    <w:rsid w:val="006512A0"/>
    <w:rsid w:val="00651C8C"/>
    <w:rsid w:val="00657CE8"/>
    <w:rsid w:val="00660EFF"/>
    <w:rsid w:val="00661BCF"/>
    <w:rsid w:val="00673ECC"/>
    <w:rsid w:val="006758AF"/>
    <w:rsid w:val="006839FD"/>
    <w:rsid w:val="0068538B"/>
    <w:rsid w:val="0068742F"/>
    <w:rsid w:val="00694814"/>
    <w:rsid w:val="006A0B82"/>
    <w:rsid w:val="006A4234"/>
    <w:rsid w:val="006B214E"/>
    <w:rsid w:val="006B33DC"/>
    <w:rsid w:val="006B7DA6"/>
    <w:rsid w:val="006B7FBA"/>
    <w:rsid w:val="006C2C65"/>
    <w:rsid w:val="006C5778"/>
    <w:rsid w:val="006C783D"/>
    <w:rsid w:val="006D3E1E"/>
    <w:rsid w:val="006E3A4A"/>
    <w:rsid w:val="006E40F9"/>
    <w:rsid w:val="006E48AD"/>
    <w:rsid w:val="006E7D85"/>
    <w:rsid w:val="006F120D"/>
    <w:rsid w:val="006F1CBC"/>
    <w:rsid w:val="006F439E"/>
    <w:rsid w:val="00705B67"/>
    <w:rsid w:val="007101F3"/>
    <w:rsid w:val="00710EB9"/>
    <w:rsid w:val="00713008"/>
    <w:rsid w:val="00714B80"/>
    <w:rsid w:val="007173C3"/>
    <w:rsid w:val="007235AA"/>
    <w:rsid w:val="00731CC8"/>
    <w:rsid w:val="00736741"/>
    <w:rsid w:val="00736AE1"/>
    <w:rsid w:val="00741C22"/>
    <w:rsid w:val="00743E90"/>
    <w:rsid w:val="00750242"/>
    <w:rsid w:val="00754446"/>
    <w:rsid w:val="00754E50"/>
    <w:rsid w:val="00756EAE"/>
    <w:rsid w:val="00760762"/>
    <w:rsid w:val="007642A6"/>
    <w:rsid w:val="00766411"/>
    <w:rsid w:val="00770934"/>
    <w:rsid w:val="007710A1"/>
    <w:rsid w:val="00781343"/>
    <w:rsid w:val="00791881"/>
    <w:rsid w:val="007931A0"/>
    <w:rsid w:val="00793D83"/>
    <w:rsid w:val="007A2A72"/>
    <w:rsid w:val="007A434D"/>
    <w:rsid w:val="007A4ADE"/>
    <w:rsid w:val="007A78D5"/>
    <w:rsid w:val="007B5AFD"/>
    <w:rsid w:val="007D371E"/>
    <w:rsid w:val="007E4A5C"/>
    <w:rsid w:val="007E7476"/>
    <w:rsid w:val="007F1613"/>
    <w:rsid w:val="008020D9"/>
    <w:rsid w:val="0080416E"/>
    <w:rsid w:val="00805229"/>
    <w:rsid w:val="008163D5"/>
    <w:rsid w:val="00816AFF"/>
    <w:rsid w:val="00827574"/>
    <w:rsid w:val="008317EB"/>
    <w:rsid w:val="00836391"/>
    <w:rsid w:val="00842A3E"/>
    <w:rsid w:val="00844F21"/>
    <w:rsid w:val="00845301"/>
    <w:rsid w:val="00855207"/>
    <w:rsid w:val="0085784A"/>
    <w:rsid w:val="00865AEE"/>
    <w:rsid w:val="00867746"/>
    <w:rsid w:val="00870A4A"/>
    <w:rsid w:val="00870F0F"/>
    <w:rsid w:val="0087643A"/>
    <w:rsid w:val="00876FDB"/>
    <w:rsid w:val="00877A25"/>
    <w:rsid w:val="00880B51"/>
    <w:rsid w:val="0088368D"/>
    <w:rsid w:val="00883B0C"/>
    <w:rsid w:val="00885A2E"/>
    <w:rsid w:val="00885A8B"/>
    <w:rsid w:val="008A1452"/>
    <w:rsid w:val="008A377C"/>
    <w:rsid w:val="008A4472"/>
    <w:rsid w:val="008C02D3"/>
    <w:rsid w:val="008D071E"/>
    <w:rsid w:val="008D0AAF"/>
    <w:rsid w:val="008D1963"/>
    <w:rsid w:val="008D4E75"/>
    <w:rsid w:val="008D7281"/>
    <w:rsid w:val="008E3BF0"/>
    <w:rsid w:val="008E7D35"/>
    <w:rsid w:val="008F7F01"/>
    <w:rsid w:val="009017C3"/>
    <w:rsid w:val="00902F02"/>
    <w:rsid w:val="00907247"/>
    <w:rsid w:val="00916CC8"/>
    <w:rsid w:val="00917440"/>
    <w:rsid w:val="00921C3B"/>
    <w:rsid w:val="00931062"/>
    <w:rsid w:val="00931480"/>
    <w:rsid w:val="00933094"/>
    <w:rsid w:val="0093524C"/>
    <w:rsid w:val="009423E3"/>
    <w:rsid w:val="009438D8"/>
    <w:rsid w:val="009540AF"/>
    <w:rsid w:val="00957E47"/>
    <w:rsid w:val="00977BE7"/>
    <w:rsid w:val="00981FEB"/>
    <w:rsid w:val="00982EF6"/>
    <w:rsid w:val="009A3937"/>
    <w:rsid w:val="009A47F2"/>
    <w:rsid w:val="009E1EC3"/>
    <w:rsid w:val="009E2985"/>
    <w:rsid w:val="009E3713"/>
    <w:rsid w:val="009E4002"/>
    <w:rsid w:val="009F099B"/>
    <w:rsid w:val="009F1637"/>
    <w:rsid w:val="009F71A5"/>
    <w:rsid w:val="009F726D"/>
    <w:rsid w:val="009F7911"/>
    <w:rsid w:val="00A15D88"/>
    <w:rsid w:val="00A16190"/>
    <w:rsid w:val="00A16F3B"/>
    <w:rsid w:val="00A17CB7"/>
    <w:rsid w:val="00A21DED"/>
    <w:rsid w:val="00A3106E"/>
    <w:rsid w:val="00A3588F"/>
    <w:rsid w:val="00A422F3"/>
    <w:rsid w:val="00A4561A"/>
    <w:rsid w:val="00A45937"/>
    <w:rsid w:val="00A55D22"/>
    <w:rsid w:val="00A56A0E"/>
    <w:rsid w:val="00A57457"/>
    <w:rsid w:val="00A70C0C"/>
    <w:rsid w:val="00A73386"/>
    <w:rsid w:val="00A76106"/>
    <w:rsid w:val="00A81F88"/>
    <w:rsid w:val="00A844BA"/>
    <w:rsid w:val="00A86E07"/>
    <w:rsid w:val="00A914A3"/>
    <w:rsid w:val="00AA0E07"/>
    <w:rsid w:val="00AA4D18"/>
    <w:rsid w:val="00AB56BB"/>
    <w:rsid w:val="00AB73AB"/>
    <w:rsid w:val="00AC29F6"/>
    <w:rsid w:val="00AC4A7F"/>
    <w:rsid w:val="00AE1115"/>
    <w:rsid w:val="00AE1AE7"/>
    <w:rsid w:val="00AF531F"/>
    <w:rsid w:val="00B01D7D"/>
    <w:rsid w:val="00B12373"/>
    <w:rsid w:val="00B14EEB"/>
    <w:rsid w:val="00B157D4"/>
    <w:rsid w:val="00B16CAE"/>
    <w:rsid w:val="00B206A4"/>
    <w:rsid w:val="00B22C06"/>
    <w:rsid w:val="00B23AD6"/>
    <w:rsid w:val="00B25CEC"/>
    <w:rsid w:val="00B56D23"/>
    <w:rsid w:val="00B612F0"/>
    <w:rsid w:val="00B63E22"/>
    <w:rsid w:val="00B6651C"/>
    <w:rsid w:val="00B715D3"/>
    <w:rsid w:val="00B75C12"/>
    <w:rsid w:val="00B84FB8"/>
    <w:rsid w:val="00B92729"/>
    <w:rsid w:val="00B929CE"/>
    <w:rsid w:val="00BA3219"/>
    <w:rsid w:val="00BA5817"/>
    <w:rsid w:val="00BA6543"/>
    <w:rsid w:val="00BA6DE1"/>
    <w:rsid w:val="00BA75DF"/>
    <w:rsid w:val="00BA7F4E"/>
    <w:rsid w:val="00BB3F35"/>
    <w:rsid w:val="00BB4FA2"/>
    <w:rsid w:val="00BC3E00"/>
    <w:rsid w:val="00BC4953"/>
    <w:rsid w:val="00BD4102"/>
    <w:rsid w:val="00BD65EB"/>
    <w:rsid w:val="00BE5D3B"/>
    <w:rsid w:val="00BE64F9"/>
    <w:rsid w:val="00BE7EBB"/>
    <w:rsid w:val="00BF5CEC"/>
    <w:rsid w:val="00BF70B3"/>
    <w:rsid w:val="00C00BD3"/>
    <w:rsid w:val="00C024BE"/>
    <w:rsid w:val="00C02AD0"/>
    <w:rsid w:val="00C04237"/>
    <w:rsid w:val="00C07293"/>
    <w:rsid w:val="00C11296"/>
    <w:rsid w:val="00C126E8"/>
    <w:rsid w:val="00C21858"/>
    <w:rsid w:val="00C5132D"/>
    <w:rsid w:val="00C5210F"/>
    <w:rsid w:val="00C54FFF"/>
    <w:rsid w:val="00C56C92"/>
    <w:rsid w:val="00C56E21"/>
    <w:rsid w:val="00C62DAC"/>
    <w:rsid w:val="00C80549"/>
    <w:rsid w:val="00C8432F"/>
    <w:rsid w:val="00C852F6"/>
    <w:rsid w:val="00C86CBB"/>
    <w:rsid w:val="00C87821"/>
    <w:rsid w:val="00C96318"/>
    <w:rsid w:val="00CA3210"/>
    <w:rsid w:val="00CA5DF0"/>
    <w:rsid w:val="00CB4793"/>
    <w:rsid w:val="00CB4BAC"/>
    <w:rsid w:val="00CB7ABC"/>
    <w:rsid w:val="00CD1A74"/>
    <w:rsid w:val="00CE25AF"/>
    <w:rsid w:val="00CF0A9E"/>
    <w:rsid w:val="00CF1D0D"/>
    <w:rsid w:val="00CF543D"/>
    <w:rsid w:val="00D1212A"/>
    <w:rsid w:val="00D1388F"/>
    <w:rsid w:val="00D2282F"/>
    <w:rsid w:val="00D32376"/>
    <w:rsid w:val="00D413A4"/>
    <w:rsid w:val="00D434B3"/>
    <w:rsid w:val="00D535AB"/>
    <w:rsid w:val="00D76013"/>
    <w:rsid w:val="00D85837"/>
    <w:rsid w:val="00D931D8"/>
    <w:rsid w:val="00DA1A00"/>
    <w:rsid w:val="00DA25E4"/>
    <w:rsid w:val="00DA39BA"/>
    <w:rsid w:val="00DB4D3A"/>
    <w:rsid w:val="00DC0832"/>
    <w:rsid w:val="00DC08AB"/>
    <w:rsid w:val="00DC7AD7"/>
    <w:rsid w:val="00DC7BDF"/>
    <w:rsid w:val="00DD5A99"/>
    <w:rsid w:val="00DD72DB"/>
    <w:rsid w:val="00DE6E6B"/>
    <w:rsid w:val="00DE721D"/>
    <w:rsid w:val="00DF1E4B"/>
    <w:rsid w:val="00E00934"/>
    <w:rsid w:val="00E05450"/>
    <w:rsid w:val="00E10E44"/>
    <w:rsid w:val="00E1676E"/>
    <w:rsid w:val="00E171D4"/>
    <w:rsid w:val="00E17B09"/>
    <w:rsid w:val="00E20257"/>
    <w:rsid w:val="00E21690"/>
    <w:rsid w:val="00E26C2B"/>
    <w:rsid w:val="00E35332"/>
    <w:rsid w:val="00E357B9"/>
    <w:rsid w:val="00E377F4"/>
    <w:rsid w:val="00E40A55"/>
    <w:rsid w:val="00E42888"/>
    <w:rsid w:val="00E446D3"/>
    <w:rsid w:val="00E54157"/>
    <w:rsid w:val="00E55CB8"/>
    <w:rsid w:val="00E56C8C"/>
    <w:rsid w:val="00E60FAC"/>
    <w:rsid w:val="00E6198F"/>
    <w:rsid w:val="00E651D4"/>
    <w:rsid w:val="00E73AE6"/>
    <w:rsid w:val="00EA4740"/>
    <w:rsid w:val="00EA52E9"/>
    <w:rsid w:val="00EB43D4"/>
    <w:rsid w:val="00EB6761"/>
    <w:rsid w:val="00EC2E7C"/>
    <w:rsid w:val="00EC4281"/>
    <w:rsid w:val="00ED021A"/>
    <w:rsid w:val="00EF22EB"/>
    <w:rsid w:val="00F02C65"/>
    <w:rsid w:val="00F158FA"/>
    <w:rsid w:val="00F25B40"/>
    <w:rsid w:val="00F26A98"/>
    <w:rsid w:val="00F3099F"/>
    <w:rsid w:val="00F3581C"/>
    <w:rsid w:val="00F44F01"/>
    <w:rsid w:val="00F47509"/>
    <w:rsid w:val="00F53C75"/>
    <w:rsid w:val="00F6211F"/>
    <w:rsid w:val="00F64770"/>
    <w:rsid w:val="00F65140"/>
    <w:rsid w:val="00F70E9C"/>
    <w:rsid w:val="00F82FEB"/>
    <w:rsid w:val="00F868D5"/>
    <w:rsid w:val="00F86CB5"/>
    <w:rsid w:val="00F95484"/>
    <w:rsid w:val="00FA17A4"/>
    <w:rsid w:val="00FB43DF"/>
    <w:rsid w:val="00FB76FD"/>
    <w:rsid w:val="00FD214B"/>
    <w:rsid w:val="00FD3217"/>
    <w:rsid w:val="00FF4EC6"/>
    <w:rsid w:val="00FF5A2F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6C59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6C59"/>
    <w:rPr>
      <w:rFonts w:ascii="Calibri" w:eastAsia="Times New Roman" w:hAnsi="Calibri" w:cs="Times New Roman"/>
      <w:lang w:eastAsia="pl-PL"/>
    </w:rPr>
  </w:style>
  <w:style w:type="character" w:styleId="Pogrubienie">
    <w:name w:val="Strong"/>
    <w:basedOn w:val="Domylnaczcionkaakapitu"/>
    <w:qFormat/>
    <w:rsid w:val="00754446"/>
    <w:rPr>
      <w:rFonts w:cs="Times New Roman"/>
      <w:b/>
      <w:bCs/>
    </w:rPr>
  </w:style>
  <w:style w:type="paragraph" w:styleId="NormalnyWeb">
    <w:name w:val="Normal (Web)"/>
    <w:basedOn w:val="Normalny"/>
    <w:semiHidden/>
    <w:unhideWhenUsed/>
    <w:rsid w:val="00754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0">
    <w:name w:val="akapitzlist"/>
    <w:basedOn w:val="Normalny"/>
    <w:semiHidden/>
    <w:rsid w:val="00754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semiHidden/>
    <w:rsid w:val="00754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basedOn w:val="Normalny"/>
    <w:semiHidden/>
    <w:rsid w:val="00754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1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p.um.sandomierz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rlen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384EA-17BC-419C-9459-D43F0C1D3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4250</Words>
  <Characters>25502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29693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pgkim-1</cp:lastModifiedBy>
  <cp:revision>2</cp:revision>
  <cp:lastPrinted>2013-02-11T06:28:00Z</cp:lastPrinted>
  <dcterms:created xsi:type="dcterms:W3CDTF">2013-02-14T08:36:00Z</dcterms:created>
  <dcterms:modified xsi:type="dcterms:W3CDTF">2013-02-14T08:36:00Z</dcterms:modified>
</cp:coreProperties>
</file>